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232D" w:rsidRPr="007F28EF" w:rsidRDefault="0064242D" w:rsidP="0000618F">
      <w:pPr>
        <w:spacing w:after="0" w:line="240" w:lineRule="auto"/>
        <w:jc w:val="center"/>
        <w:rPr>
          <w:rFonts w:ascii="Times New Roman" w:hAnsi="Times New Roman" w:cs="Times New Roman"/>
          <w:b/>
          <w:sz w:val="28"/>
          <w:szCs w:val="28"/>
        </w:rPr>
      </w:pPr>
      <w:r w:rsidRPr="007F28EF">
        <w:rPr>
          <w:rFonts w:ascii="Times New Roman" w:hAnsi="Times New Roman" w:cs="Times New Roman"/>
          <w:b/>
          <w:sz w:val="28"/>
          <w:szCs w:val="28"/>
        </w:rPr>
        <w:t xml:space="preserve">Информационно-статистический обзор </w:t>
      </w:r>
      <w:r w:rsidR="0000618F">
        <w:rPr>
          <w:rFonts w:ascii="Times New Roman" w:hAnsi="Times New Roman" w:cs="Times New Roman"/>
          <w:b/>
          <w:sz w:val="28"/>
          <w:szCs w:val="28"/>
        </w:rPr>
        <w:t xml:space="preserve">обращений </w:t>
      </w:r>
      <w:r w:rsidR="0000618F" w:rsidRPr="007F28EF">
        <w:rPr>
          <w:rFonts w:ascii="Times New Roman" w:hAnsi="Times New Roman" w:cs="Times New Roman"/>
          <w:b/>
          <w:sz w:val="28"/>
          <w:szCs w:val="28"/>
        </w:rPr>
        <w:t>предпринимателей, адресованных Уполномоченному по защите прав предпринимателей в Ханты-Мансийском автономном округе – Югре</w:t>
      </w:r>
      <w:r w:rsidR="0000618F">
        <w:rPr>
          <w:rFonts w:ascii="Times New Roman" w:hAnsi="Times New Roman" w:cs="Times New Roman"/>
          <w:b/>
          <w:sz w:val="28"/>
          <w:szCs w:val="28"/>
        </w:rPr>
        <w:t xml:space="preserve">, </w:t>
      </w:r>
      <w:r w:rsidRPr="007F28EF">
        <w:rPr>
          <w:rFonts w:ascii="Times New Roman" w:hAnsi="Times New Roman" w:cs="Times New Roman"/>
          <w:b/>
          <w:sz w:val="28"/>
          <w:szCs w:val="28"/>
        </w:rPr>
        <w:t xml:space="preserve">поступивших и рассмотренных в </w:t>
      </w:r>
      <w:r w:rsidR="00E75CAA">
        <w:rPr>
          <w:rFonts w:ascii="Times New Roman" w:hAnsi="Times New Roman" w:cs="Times New Roman"/>
          <w:b/>
          <w:sz w:val="28"/>
          <w:szCs w:val="28"/>
          <w:lang w:val="en-US"/>
        </w:rPr>
        <w:t>I</w:t>
      </w:r>
      <w:r w:rsidR="00E75CAA" w:rsidRPr="00E75CAA">
        <w:rPr>
          <w:rFonts w:ascii="Times New Roman" w:hAnsi="Times New Roman" w:cs="Times New Roman"/>
          <w:b/>
          <w:sz w:val="28"/>
          <w:szCs w:val="28"/>
        </w:rPr>
        <w:t xml:space="preserve"> </w:t>
      </w:r>
      <w:r w:rsidR="00E75CAA">
        <w:rPr>
          <w:rFonts w:ascii="Times New Roman" w:hAnsi="Times New Roman" w:cs="Times New Roman"/>
          <w:b/>
          <w:sz w:val="28"/>
          <w:szCs w:val="28"/>
        </w:rPr>
        <w:t>квартале 2017</w:t>
      </w:r>
      <w:r w:rsidRPr="007F28EF">
        <w:rPr>
          <w:rFonts w:ascii="Times New Roman" w:hAnsi="Times New Roman" w:cs="Times New Roman"/>
          <w:b/>
          <w:sz w:val="28"/>
          <w:szCs w:val="28"/>
        </w:rPr>
        <w:t xml:space="preserve"> года </w:t>
      </w:r>
    </w:p>
    <w:p w:rsidR="006703D5" w:rsidRDefault="006703D5" w:rsidP="0064242D">
      <w:pPr>
        <w:ind w:firstLine="708"/>
        <w:jc w:val="both"/>
        <w:rPr>
          <w:rFonts w:ascii="Times New Roman" w:hAnsi="Times New Roman" w:cs="Times New Roman"/>
          <w:sz w:val="28"/>
          <w:szCs w:val="28"/>
        </w:rPr>
      </w:pPr>
    </w:p>
    <w:p w:rsidR="003B1294" w:rsidRDefault="004C55CB" w:rsidP="0064242D">
      <w:pPr>
        <w:ind w:firstLine="708"/>
        <w:jc w:val="both"/>
        <w:rPr>
          <w:rFonts w:ascii="Times New Roman" w:hAnsi="Times New Roman" w:cs="Times New Roman"/>
          <w:sz w:val="28"/>
          <w:szCs w:val="28"/>
        </w:rPr>
      </w:pPr>
      <w:r>
        <w:rPr>
          <w:rFonts w:ascii="Times New Roman" w:hAnsi="Times New Roman" w:cs="Times New Roman"/>
          <w:sz w:val="28"/>
          <w:szCs w:val="28"/>
        </w:rPr>
        <w:t>Уполномоченный в рамках определенных законодательством полномочий рассматривает жалобы субъектов предпринимательской деятельности</w:t>
      </w:r>
      <w:r w:rsidR="003B1294">
        <w:rPr>
          <w:rFonts w:ascii="Times New Roman" w:hAnsi="Times New Roman" w:cs="Times New Roman"/>
          <w:sz w:val="28"/>
          <w:szCs w:val="28"/>
        </w:rPr>
        <w:t xml:space="preserve">, зарегистрированных в органе, осуществляющем государственную регистрацию на территории автономного округа, и жалобы субъектов предпринимательской деятельности, права и законные интересы которых были нарушены на территории автономного округа, на решения или действия (бездействие) органов государственной власти, органов местного самоуправления, иных органов, организаций, наделенных федеральным законом или законом автономного округа отдельными государственными или иными публичными полномочиями, должностных лиц, нарушающих права и законные интересы субъектов предпринимательской деятельности. </w:t>
      </w:r>
    </w:p>
    <w:p w:rsidR="0064242D" w:rsidRDefault="00E75CAA" w:rsidP="00A039E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Pr>
          <w:rFonts w:ascii="Times New Roman" w:hAnsi="Times New Roman" w:cs="Times New Roman"/>
          <w:sz w:val="28"/>
          <w:szCs w:val="28"/>
          <w:lang w:val="en-US"/>
        </w:rPr>
        <w:t>I</w:t>
      </w:r>
      <w:r w:rsidRPr="00E75CAA">
        <w:rPr>
          <w:rFonts w:ascii="Times New Roman" w:hAnsi="Times New Roman" w:cs="Times New Roman"/>
          <w:sz w:val="28"/>
          <w:szCs w:val="28"/>
        </w:rPr>
        <w:t xml:space="preserve"> </w:t>
      </w:r>
      <w:r>
        <w:rPr>
          <w:rFonts w:ascii="Times New Roman" w:hAnsi="Times New Roman" w:cs="Times New Roman"/>
          <w:sz w:val="28"/>
          <w:szCs w:val="28"/>
        </w:rPr>
        <w:t>квартале 2017</w:t>
      </w:r>
      <w:r w:rsidR="0064242D" w:rsidRPr="0064242D">
        <w:rPr>
          <w:rFonts w:ascii="Times New Roman" w:hAnsi="Times New Roman" w:cs="Times New Roman"/>
          <w:sz w:val="28"/>
          <w:szCs w:val="28"/>
        </w:rPr>
        <w:t xml:space="preserve"> года </w:t>
      </w:r>
      <w:r w:rsidR="003B1294">
        <w:rPr>
          <w:rFonts w:ascii="Times New Roman" w:hAnsi="Times New Roman" w:cs="Times New Roman"/>
          <w:sz w:val="28"/>
          <w:szCs w:val="28"/>
        </w:rPr>
        <w:t xml:space="preserve">в адрес Уполномоченного </w:t>
      </w:r>
      <w:r w:rsidR="00BC3080">
        <w:rPr>
          <w:rFonts w:ascii="Times New Roman" w:hAnsi="Times New Roman" w:cs="Times New Roman"/>
          <w:sz w:val="28"/>
          <w:szCs w:val="28"/>
        </w:rPr>
        <w:t>поступило 60</w:t>
      </w:r>
      <w:r>
        <w:rPr>
          <w:rFonts w:ascii="Times New Roman" w:hAnsi="Times New Roman" w:cs="Times New Roman"/>
          <w:sz w:val="28"/>
          <w:szCs w:val="28"/>
        </w:rPr>
        <w:t xml:space="preserve"> обращения</w:t>
      </w:r>
      <w:r w:rsidR="0064242D" w:rsidRPr="0064242D">
        <w:rPr>
          <w:rFonts w:ascii="Times New Roman" w:hAnsi="Times New Roman" w:cs="Times New Roman"/>
          <w:sz w:val="28"/>
          <w:szCs w:val="28"/>
        </w:rPr>
        <w:t xml:space="preserve"> </w:t>
      </w:r>
      <w:r w:rsidR="00156DE8">
        <w:rPr>
          <w:rFonts w:ascii="Times New Roman" w:hAnsi="Times New Roman" w:cs="Times New Roman"/>
          <w:sz w:val="28"/>
          <w:szCs w:val="28"/>
        </w:rPr>
        <w:t>субъектов предпринимательской деятельности</w:t>
      </w:r>
      <w:r w:rsidR="006E2DF1">
        <w:rPr>
          <w:rFonts w:ascii="Times New Roman" w:hAnsi="Times New Roman" w:cs="Times New Roman"/>
          <w:sz w:val="28"/>
          <w:szCs w:val="28"/>
        </w:rPr>
        <w:t xml:space="preserve">, в том числе </w:t>
      </w:r>
      <w:r w:rsidR="002E3525">
        <w:rPr>
          <w:rFonts w:ascii="Times New Roman" w:hAnsi="Times New Roman" w:cs="Times New Roman"/>
          <w:sz w:val="28"/>
          <w:szCs w:val="28"/>
        </w:rPr>
        <w:t>1 благодарность</w:t>
      </w:r>
      <w:r w:rsidR="006E2DF1">
        <w:rPr>
          <w:rFonts w:ascii="Times New Roman" w:hAnsi="Times New Roman" w:cs="Times New Roman"/>
          <w:sz w:val="28"/>
          <w:szCs w:val="28"/>
        </w:rPr>
        <w:t>.</w:t>
      </w:r>
    </w:p>
    <w:p w:rsidR="006E2DF1" w:rsidRDefault="006E2DF1" w:rsidP="00A039E5">
      <w:pPr>
        <w:spacing w:after="0" w:line="240" w:lineRule="auto"/>
        <w:ind w:firstLine="709"/>
        <w:jc w:val="both"/>
        <w:rPr>
          <w:rFonts w:ascii="Times New Roman" w:hAnsi="Times New Roman" w:cs="Times New Roman"/>
          <w:sz w:val="28"/>
          <w:szCs w:val="28"/>
        </w:rPr>
      </w:pPr>
      <w:r w:rsidRPr="006E2DF1">
        <w:rPr>
          <w:rFonts w:ascii="Times New Roman" w:hAnsi="Times New Roman" w:cs="Times New Roman"/>
          <w:sz w:val="28"/>
          <w:szCs w:val="28"/>
        </w:rPr>
        <w:t>При этом наибольшее количество </w:t>
      </w:r>
      <w:r>
        <w:rPr>
          <w:rFonts w:ascii="Times New Roman" w:hAnsi="Times New Roman" w:cs="Times New Roman"/>
          <w:sz w:val="28"/>
          <w:szCs w:val="28"/>
        </w:rPr>
        <w:t xml:space="preserve">– </w:t>
      </w:r>
      <w:r w:rsidR="0083473F">
        <w:rPr>
          <w:rFonts w:ascii="Times New Roman" w:hAnsi="Times New Roman" w:cs="Times New Roman"/>
          <w:sz w:val="28"/>
          <w:szCs w:val="28"/>
        </w:rPr>
        <w:t>3</w:t>
      </w:r>
      <w:r w:rsidR="00640B5F">
        <w:rPr>
          <w:rFonts w:ascii="Times New Roman" w:hAnsi="Times New Roman" w:cs="Times New Roman"/>
          <w:sz w:val="28"/>
          <w:szCs w:val="28"/>
        </w:rPr>
        <w:t>1</w:t>
      </w:r>
      <w:r>
        <w:rPr>
          <w:rFonts w:ascii="Times New Roman" w:hAnsi="Times New Roman" w:cs="Times New Roman"/>
          <w:sz w:val="28"/>
          <w:szCs w:val="28"/>
        </w:rPr>
        <w:t xml:space="preserve"> </w:t>
      </w:r>
      <w:r w:rsidRPr="006E2DF1">
        <w:rPr>
          <w:rFonts w:ascii="Times New Roman" w:hAnsi="Times New Roman" w:cs="Times New Roman"/>
          <w:sz w:val="28"/>
          <w:szCs w:val="28"/>
        </w:rPr>
        <w:t>обращени</w:t>
      </w:r>
      <w:r w:rsidR="00640B5F">
        <w:rPr>
          <w:rFonts w:ascii="Times New Roman" w:hAnsi="Times New Roman" w:cs="Times New Roman"/>
          <w:sz w:val="28"/>
          <w:szCs w:val="28"/>
        </w:rPr>
        <w:t>е</w:t>
      </w:r>
      <w:r w:rsidRPr="006E2DF1">
        <w:rPr>
          <w:rFonts w:ascii="Times New Roman" w:hAnsi="Times New Roman" w:cs="Times New Roman"/>
          <w:sz w:val="28"/>
          <w:szCs w:val="28"/>
        </w:rPr>
        <w:t xml:space="preserve"> поступило в устной форме, </w:t>
      </w:r>
      <w:r w:rsidR="0083473F">
        <w:rPr>
          <w:rFonts w:ascii="Times New Roman" w:hAnsi="Times New Roman" w:cs="Times New Roman"/>
          <w:sz w:val="28"/>
          <w:szCs w:val="28"/>
        </w:rPr>
        <w:t>2</w:t>
      </w:r>
      <w:r w:rsidR="00640B5F">
        <w:rPr>
          <w:rFonts w:ascii="Times New Roman" w:hAnsi="Times New Roman" w:cs="Times New Roman"/>
          <w:sz w:val="28"/>
          <w:szCs w:val="28"/>
        </w:rPr>
        <w:t>1</w:t>
      </w:r>
      <w:r w:rsidRPr="006E2DF1">
        <w:rPr>
          <w:rFonts w:ascii="Times New Roman" w:hAnsi="Times New Roman" w:cs="Times New Roman"/>
          <w:sz w:val="28"/>
          <w:szCs w:val="28"/>
        </w:rPr>
        <w:t xml:space="preserve"> </w:t>
      </w:r>
      <w:r w:rsidR="003846FE">
        <w:rPr>
          <w:rFonts w:ascii="Times New Roman" w:hAnsi="Times New Roman" w:cs="Times New Roman"/>
          <w:sz w:val="28"/>
          <w:szCs w:val="28"/>
        </w:rPr>
        <w:t>обращени</w:t>
      </w:r>
      <w:r w:rsidR="00640B5F">
        <w:rPr>
          <w:rFonts w:ascii="Times New Roman" w:hAnsi="Times New Roman" w:cs="Times New Roman"/>
          <w:sz w:val="28"/>
          <w:szCs w:val="28"/>
        </w:rPr>
        <w:t>е</w:t>
      </w:r>
      <w:r w:rsidR="003846FE">
        <w:rPr>
          <w:rFonts w:ascii="Times New Roman" w:hAnsi="Times New Roman" w:cs="Times New Roman"/>
          <w:sz w:val="28"/>
          <w:szCs w:val="28"/>
        </w:rPr>
        <w:t xml:space="preserve"> – в электронной </w:t>
      </w:r>
      <w:r w:rsidRPr="006E2DF1">
        <w:rPr>
          <w:rFonts w:ascii="Times New Roman" w:hAnsi="Times New Roman" w:cs="Times New Roman"/>
          <w:sz w:val="28"/>
          <w:szCs w:val="28"/>
        </w:rPr>
        <w:t xml:space="preserve">и </w:t>
      </w:r>
      <w:r w:rsidR="0083473F">
        <w:rPr>
          <w:rFonts w:ascii="Times New Roman" w:hAnsi="Times New Roman" w:cs="Times New Roman"/>
          <w:sz w:val="28"/>
          <w:szCs w:val="28"/>
        </w:rPr>
        <w:t>8</w:t>
      </w:r>
      <w:r w:rsidRPr="006E2DF1">
        <w:rPr>
          <w:rFonts w:ascii="Times New Roman" w:hAnsi="Times New Roman" w:cs="Times New Roman"/>
          <w:sz w:val="28"/>
          <w:szCs w:val="28"/>
        </w:rPr>
        <w:t xml:space="preserve"> обращени</w:t>
      </w:r>
      <w:r w:rsidR="0083473F">
        <w:rPr>
          <w:rFonts w:ascii="Times New Roman" w:hAnsi="Times New Roman" w:cs="Times New Roman"/>
          <w:sz w:val="28"/>
          <w:szCs w:val="28"/>
        </w:rPr>
        <w:t>й</w:t>
      </w:r>
      <w:r w:rsidRPr="006E2DF1">
        <w:rPr>
          <w:rFonts w:ascii="Times New Roman" w:hAnsi="Times New Roman" w:cs="Times New Roman"/>
          <w:sz w:val="28"/>
          <w:szCs w:val="28"/>
        </w:rPr>
        <w:t xml:space="preserve"> в письменной форме.</w:t>
      </w:r>
    </w:p>
    <w:p w:rsidR="002E267A" w:rsidRDefault="009938C3" w:rsidP="00A039E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4C55CB">
        <w:rPr>
          <w:rFonts w:ascii="Times New Roman" w:hAnsi="Times New Roman" w:cs="Times New Roman"/>
          <w:sz w:val="28"/>
          <w:szCs w:val="28"/>
        </w:rPr>
        <w:t xml:space="preserve">адрес Уполномоченного обратились предприниматели </w:t>
      </w:r>
      <w:r w:rsidR="00D06FFF">
        <w:rPr>
          <w:rFonts w:ascii="Times New Roman" w:hAnsi="Times New Roman" w:cs="Times New Roman"/>
          <w:sz w:val="28"/>
          <w:szCs w:val="28"/>
        </w:rPr>
        <w:t>12</w:t>
      </w:r>
      <w:r w:rsidR="004C55CB">
        <w:rPr>
          <w:rFonts w:ascii="Times New Roman" w:hAnsi="Times New Roman" w:cs="Times New Roman"/>
          <w:sz w:val="28"/>
          <w:szCs w:val="28"/>
        </w:rPr>
        <w:t xml:space="preserve"> муниципальных образований автономного округа</w:t>
      </w:r>
      <w:r w:rsidR="006E2DF1">
        <w:rPr>
          <w:rFonts w:ascii="Times New Roman" w:hAnsi="Times New Roman" w:cs="Times New Roman"/>
          <w:sz w:val="28"/>
          <w:szCs w:val="28"/>
        </w:rPr>
        <w:t xml:space="preserve"> и </w:t>
      </w:r>
      <w:r w:rsidR="002E267A">
        <w:rPr>
          <w:rFonts w:ascii="Times New Roman" w:hAnsi="Times New Roman" w:cs="Times New Roman"/>
          <w:sz w:val="28"/>
          <w:szCs w:val="28"/>
        </w:rPr>
        <w:t>Уполномоченны</w:t>
      </w:r>
      <w:r w:rsidR="008A4009">
        <w:rPr>
          <w:rFonts w:ascii="Times New Roman" w:hAnsi="Times New Roman" w:cs="Times New Roman"/>
          <w:sz w:val="28"/>
          <w:szCs w:val="28"/>
        </w:rPr>
        <w:t>й</w:t>
      </w:r>
      <w:r w:rsidR="002E267A">
        <w:rPr>
          <w:rFonts w:ascii="Times New Roman" w:hAnsi="Times New Roman" w:cs="Times New Roman"/>
          <w:sz w:val="28"/>
          <w:szCs w:val="28"/>
        </w:rPr>
        <w:t xml:space="preserve"> при Президенте Российской Федерации по защите прав предпринимателей, которым направлено для рассмотрения в пределах компетенции регионального уполномоченного</w:t>
      </w:r>
      <w:r w:rsidR="008A4009">
        <w:rPr>
          <w:rFonts w:ascii="Times New Roman" w:hAnsi="Times New Roman" w:cs="Times New Roman"/>
          <w:sz w:val="28"/>
          <w:szCs w:val="28"/>
        </w:rPr>
        <w:t xml:space="preserve"> </w:t>
      </w:r>
      <w:r w:rsidR="00D06FFF">
        <w:rPr>
          <w:rFonts w:ascii="Times New Roman" w:hAnsi="Times New Roman" w:cs="Times New Roman"/>
          <w:sz w:val="28"/>
          <w:szCs w:val="28"/>
        </w:rPr>
        <w:t>3</w:t>
      </w:r>
      <w:r w:rsidR="006E2DF1">
        <w:rPr>
          <w:rFonts w:ascii="Times New Roman" w:hAnsi="Times New Roman" w:cs="Times New Roman"/>
          <w:sz w:val="28"/>
          <w:szCs w:val="28"/>
        </w:rPr>
        <w:t xml:space="preserve"> обращени</w:t>
      </w:r>
      <w:r w:rsidR="00D06FFF">
        <w:rPr>
          <w:rFonts w:ascii="Times New Roman" w:hAnsi="Times New Roman" w:cs="Times New Roman"/>
          <w:sz w:val="28"/>
          <w:szCs w:val="28"/>
        </w:rPr>
        <w:t>я</w:t>
      </w:r>
      <w:r w:rsidR="002E267A">
        <w:rPr>
          <w:rFonts w:ascii="Times New Roman" w:hAnsi="Times New Roman" w:cs="Times New Roman"/>
          <w:sz w:val="28"/>
          <w:szCs w:val="28"/>
        </w:rPr>
        <w:t xml:space="preserve">, </w:t>
      </w:r>
      <w:r w:rsidR="008A4009">
        <w:rPr>
          <w:rFonts w:ascii="Times New Roman" w:hAnsi="Times New Roman" w:cs="Times New Roman"/>
          <w:sz w:val="28"/>
          <w:szCs w:val="28"/>
        </w:rPr>
        <w:t xml:space="preserve">а также </w:t>
      </w:r>
      <w:r w:rsidR="002E267A">
        <w:rPr>
          <w:rFonts w:ascii="Times New Roman" w:hAnsi="Times New Roman" w:cs="Times New Roman"/>
          <w:sz w:val="28"/>
          <w:szCs w:val="28"/>
        </w:rPr>
        <w:t>Ассоциаци</w:t>
      </w:r>
      <w:r w:rsidR="008A4009">
        <w:rPr>
          <w:rFonts w:ascii="Times New Roman" w:hAnsi="Times New Roman" w:cs="Times New Roman"/>
          <w:sz w:val="28"/>
          <w:szCs w:val="28"/>
        </w:rPr>
        <w:t>я</w:t>
      </w:r>
      <w:r w:rsidR="002E267A">
        <w:rPr>
          <w:rFonts w:ascii="Times New Roman" w:hAnsi="Times New Roman" w:cs="Times New Roman"/>
          <w:sz w:val="28"/>
          <w:szCs w:val="28"/>
        </w:rPr>
        <w:t xml:space="preserve"> «Региональный центр общественного контроля в сфере ЖКХ Югры» и СРО «НП управляющих компаний ЖКХ Югры» </w:t>
      </w:r>
      <w:r w:rsidR="008A4009">
        <w:rPr>
          <w:rFonts w:ascii="Times New Roman" w:hAnsi="Times New Roman" w:cs="Times New Roman"/>
          <w:sz w:val="28"/>
          <w:szCs w:val="28"/>
        </w:rPr>
        <w:t xml:space="preserve">обратились </w:t>
      </w:r>
      <w:r w:rsidR="002E267A">
        <w:rPr>
          <w:rFonts w:ascii="Times New Roman" w:hAnsi="Times New Roman" w:cs="Times New Roman"/>
          <w:sz w:val="28"/>
          <w:szCs w:val="28"/>
        </w:rPr>
        <w:t xml:space="preserve">в интересах общества </w:t>
      </w:r>
      <w:r w:rsidR="00D06FFF">
        <w:rPr>
          <w:rFonts w:ascii="Times New Roman" w:hAnsi="Times New Roman" w:cs="Times New Roman"/>
          <w:sz w:val="28"/>
          <w:szCs w:val="28"/>
        </w:rPr>
        <w:t>с ограниченной ответственностью, 1 обращение поступило из другого субъекта Российской Федерации (</w:t>
      </w:r>
      <w:proofErr w:type="spellStart"/>
      <w:r w:rsidR="00D06FFF">
        <w:rPr>
          <w:rFonts w:ascii="Times New Roman" w:hAnsi="Times New Roman" w:cs="Times New Roman"/>
          <w:sz w:val="28"/>
          <w:szCs w:val="28"/>
        </w:rPr>
        <w:t>г.Уфа</w:t>
      </w:r>
      <w:proofErr w:type="spellEnd"/>
      <w:r w:rsidR="00D06FFF">
        <w:rPr>
          <w:rFonts w:ascii="Times New Roman" w:hAnsi="Times New Roman" w:cs="Times New Roman"/>
          <w:sz w:val="28"/>
          <w:szCs w:val="28"/>
        </w:rPr>
        <w:t>).</w:t>
      </w:r>
    </w:p>
    <w:p w:rsidR="009938C3" w:rsidRDefault="003B1294" w:rsidP="0064242D">
      <w:pPr>
        <w:ind w:firstLine="708"/>
        <w:jc w:val="both"/>
        <w:rPr>
          <w:rFonts w:ascii="Times New Roman" w:hAnsi="Times New Roman" w:cs="Times New Roman"/>
          <w:sz w:val="28"/>
          <w:szCs w:val="28"/>
        </w:rPr>
      </w:pPr>
      <w:r>
        <w:rPr>
          <w:rFonts w:ascii="Times New Roman" w:hAnsi="Times New Roman" w:cs="Times New Roman"/>
          <w:sz w:val="28"/>
          <w:szCs w:val="28"/>
        </w:rPr>
        <w:t>Количество обращений в</w:t>
      </w:r>
      <w:r w:rsidR="004C55CB">
        <w:rPr>
          <w:rFonts w:ascii="Times New Roman" w:hAnsi="Times New Roman" w:cs="Times New Roman"/>
          <w:sz w:val="28"/>
          <w:szCs w:val="28"/>
        </w:rPr>
        <w:t xml:space="preserve"> </w:t>
      </w:r>
      <w:r w:rsidR="009938C3">
        <w:rPr>
          <w:rFonts w:ascii="Times New Roman" w:hAnsi="Times New Roman" w:cs="Times New Roman"/>
          <w:sz w:val="28"/>
          <w:szCs w:val="28"/>
        </w:rPr>
        <w:t>разрезе по муниципальным образованиям:</w:t>
      </w:r>
    </w:p>
    <w:tbl>
      <w:tblPr>
        <w:tblStyle w:val="a4"/>
        <w:tblW w:w="0" w:type="auto"/>
        <w:tblLook w:val="04A0" w:firstRow="1" w:lastRow="0" w:firstColumn="1" w:lastColumn="0" w:noHBand="0" w:noVBand="1"/>
      </w:tblPr>
      <w:tblGrid>
        <w:gridCol w:w="1129"/>
        <w:gridCol w:w="5101"/>
        <w:gridCol w:w="3115"/>
      </w:tblGrid>
      <w:tr w:rsidR="009938C3" w:rsidRPr="00E876DD" w:rsidTr="009938C3">
        <w:tc>
          <w:tcPr>
            <w:tcW w:w="1129" w:type="dxa"/>
          </w:tcPr>
          <w:p w:rsidR="009938C3" w:rsidRPr="00E876DD" w:rsidRDefault="009938C3" w:rsidP="0064242D">
            <w:pPr>
              <w:jc w:val="both"/>
              <w:rPr>
                <w:rFonts w:ascii="Times New Roman" w:hAnsi="Times New Roman" w:cs="Times New Roman"/>
                <w:sz w:val="28"/>
                <w:szCs w:val="28"/>
              </w:rPr>
            </w:pPr>
            <w:r w:rsidRPr="00E876DD">
              <w:rPr>
                <w:rFonts w:ascii="Times New Roman" w:hAnsi="Times New Roman" w:cs="Times New Roman"/>
                <w:sz w:val="28"/>
                <w:szCs w:val="28"/>
              </w:rPr>
              <w:t>№ п/п</w:t>
            </w:r>
          </w:p>
        </w:tc>
        <w:tc>
          <w:tcPr>
            <w:tcW w:w="5101" w:type="dxa"/>
          </w:tcPr>
          <w:p w:rsidR="009938C3" w:rsidRPr="00E876DD" w:rsidRDefault="009938C3" w:rsidP="0064242D">
            <w:pPr>
              <w:jc w:val="both"/>
              <w:rPr>
                <w:rFonts w:ascii="Times New Roman" w:hAnsi="Times New Roman" w:cs="Times New Roman"/>
                <w:sz w:val="28"/>
                <w:szCs w:val="28"/>
              </w:rPr>
            </w:pPr>
            <w:r w:rsidRPr="00E876DD">
              <w:rPr>
                <w:rFonts w:ascii="Times New Roman" w:hAnsi="Times New Roman" w:cs="Times New Roman"/>
                <w:sz w:val="28"/>
                <w:szCs w:val="28"/>
              </w:rPr>
              <w:t>Муниципальное образование</w:t>
            </w:r>
          </w:p>
        </w:tc>
        <w:tc>
          <w:tcPr>
            <w:tcW w:w="3115" w:type="dxa"/>
          </w:tcPr>
          <w:p w:rsidR="009938C3" w:rsidRPr="00E876DD" w:rsidRDefault="009938C3" w:rsidP="0064242D">
            <w:pPr>
              <w:jc w:val="both"/>
              <w:rPr>
                <w:rFonts w:ascii="Times New Roman" w:hAnsi="Times New Roman" w:cs="Times New Roman"/>
                <w:sz w:val="28"/>
                <w:szCs w:val="28"/>
              </w:rPr>
            </w:pPr>
            <w:r w:rsidRPr="00E876DD">
              <w:rPr>
                <w:rFonts w:ascii="Times New Roman" w:hAnsi="Times New Roman" w:cs="Times New Roman"/>
                <w:sz w:val="28"/>
                <w:szCs w:val="28"/>
              </w:rPr>
              <w:t>Количество обращений</w:t>
            </w:r>
          </w:p>
        </w:tc>
      </w:tr>
      <w:tr w:rsidR="006F119A" w:rsidRPr="00E876DD" w:rsidTr="009938C3">
        <w:tc>
          <w:tcPr>
            <w:tcW w:w="1129" w:type="dxa"/>
          </w:tcPr>
          <w:p w:rsidR="006F119A" w:rsidRPr="00E876DD" w:rsidRDefault="006F119A" w:rsidP="006F119A">
            <w:pPr>
              <w:jc w:val="both"/>
              <w:rPr>
                <w:rFonts w:ascii="Times New Roman" w:hAnsi="Times New Roman" w:cs="Times New Roman"/>
                <w:sz w:val="28"/>
                <w:szCs w:val="28"/>
              </w:rPr>
            </w:pPr>
            <w:r w:rsidRPr="00E876DD">
              <w:rPr>
                <w:rFonts w:ascii="Times New Roman" w:hAnsi="Times New Roman" w:cs="Times New Roman"/>
                <w:sz w:val="28"/>
                <w:szCs w:val="28"/>
              </w:rPr>
              <w:t>1.</w:t>
            </w:r>
          </w:p>
        </w:tc>
        <w:tc>
          <w:tcPr>
            <w:tcW w:w="5101" w:type="dxa"/>
          </w:tcPr>
          <w:p w:rsidR="006F119A" w:rsidRPr="00E876DD" w:rsidRDefault="006F119A" w:rsidP="006F119A">
            <w:pPr>
              <w:jc w:val="both"/>
              <w:rPr>
                <w:rFonts w:ascii="Times New Roman" w:hAnsi="Times New Roman" w:cs="Times New Roman"/>
                <w:sz w:val="28"/>
                <w:szCs w:val="28"/>
              </w:rPr>
            </w:pPr>
            <w:r w:rsidRPr="00E876DD">
              <w:rPr>
                <w:rFonts w:ascii="Times New Roman" w:hAnsi="Times New Roman" w:cs="Times New Roman"/>
                <w:sz w:val="28"/>
                <w:szCs w:val="28"/>
              </w:rPr>
              <w:t>Радужный</w:t>
            </w:r>
          </w:p>
        </w:tc>
        <w:tc>
          <w:tcPr>
            <w:tcW w:w="3115" w:type="dxa"/>
          </w:tcPr>
          <w:p w:rsidR="006F119A" w:rsidRPr="00E876DD" w:rsidRDefault="006F119A" w:rsidP="006F119A">
            <w:pPr>
              <w:jc w:val="both"/>
              <w:rPr>
                <w:rFonts w:ascii="Times New Roman" w:hAnsi="Times New Roman" w:cs="Times New Roman"/>
                <w:sz w:val="28"/>
                <w:szCs w:val="28"/>
              </w:rPr>
            </w:pPr>
            <w:r w:rsidRPr="00E876DD">
              <w:rPr>
                <w:rFonts w:ascii="Times New Roman" w:hAnsi="Times New Roman" w:cs="Times New Roman"/>
                <w:sz w:val="28"/>
                <w:szCs w:val="28"/>
              </w:rPr>
              <w:t>11</w:t>
            </w:r>
          </w:p>
        </w:tc>
      </w:tr>
      <w:tr w:rsidR="006F119A" w:rsidRPr="00E876DD" w:rsidTr="009938C3">
        <w:tc>
          <w:tcPr>
            <w:tcW w:w="1129" w:type="dxa"/>
          </w:tcPr>
          <w:p w:rsidR="006F119A" w:rsidRPr="00E876DD" w:rsidRDefault="006F119A" w:rsidP="006F119A">
            <w:pPr>
              <w:jc w:val="both"/>
              <w:rPr>
                <w:rFonts w:ascii="Times New Roman" w:hAnsi="Times New Roman" w:cs="Times New Roman"/>
                <w:sz w:val="28"/>
                <w:szCs w:val="28"/>
              </w:rPr>
            </w:pPr>
            <w:r w:rsidRPr="00E876DD">
              <w:rPr>
                <w:rFonts w:ascii="Times New Roman" w:hAnsi="Times New Roman" w:cs="Times New Roman"/>
                <w:sz w:val="28"/>
                <w:szCs w:val="28"/>
              </w:rPr>
              <w:t>2.</w:t>
            </w:r>
          </w:p>
        </w:tc>
        <w:tc>
          <w:tcPr>
            <w:tcW w:w="5101" w:type="dxa"/>
          </w:tcPr>
          <w:p w:rsidR="006F119A" w:rsidRPr="00E876DD" w:rsidRDefault="006F119A" w:rsidP="006F119A">
            <w:pPr>
              <w:jc w:val="both"/>
              <w:rPr>
                <w:rFonts w:ascii="Times New Roman" w:hAnsi="Times New Roman" w:cs="Times New Roman"/>
                <w:sz w:val="28"/>
                <w:szCs w:val="28"/>
              </w:rPr>
            </w:pPr>
            <w:proofErr w:type="spellStart"/>
            <w:r w:rsidRPr="00E876DD">
              <w:rPr>
                <w:rFonts w:ascii="Times New Roman" w:hAnsi="Times New Roman" w:cs="Times New Roman"/>
                <w:sz w:val="28"/>
                <w:szCs w:val="28"/>
              </w:rPr>
              <w:t>Нягань</w:t>
            </w:r>
            <w:proofErr w:type="spellEnd"/>
          </w:p>
        </w:tc>
        <w:tc>
          <w:tcPr>
            <w:tcW w:w="3115" w:type="dxa"/>
          </w:tcPr>
          <w:p w:rsidR="006F119A" w:rsidRPr="00E876DD" w:rsidRDefault="006F119A" w:rsidP="006F119A">
            <w:pPr>
              <w:jc w:val="both"/>
              <w:rPr>
                <w:rFonts w:ascii="Times New Roman" w:hAnsi="Times New Roman" w:cs="Times New Roman"/>
                <w:sz w:val="28"/>
                <w:szCs w:val="28"/>
              </w:rPr>
            </w:pPr>
            <w:r w:rsidRPr="00E876DD">
              <w:rPr>
                <w:rFonts w:ascii="Times New Roman" w:hAnsi="Times New Roman" w:cs="Times New Roman"/>
                <w:sz w:val="28"/>
                <w:szCs w:val="28"/>
              </w:rPr>
              <w:t>9</w:t>
            </w:r>
          </w:p>
        </w:tc>
      </w:tr>
      <w:tr w:rsidR="006F119A" w:rsidRPr="00E876DD" w:rsidTr="009938C3">
        <w:tc>
          <w:tcPr>
            <w:tcW w:w="1129" w:type="dxa"/>
          </w:tcPr>
          <w:p w:rsidR="006F119A" w:rsidRPr="00E876DD" w:rsidRDefault="006F119A" w:rsidP="006F119A">
            <w:pPr>
              <w:jc w:val="both"/>
              <w:rPr>
                <w:rFonts w:ascii="Times New Roman" w:hAnsi="Times New Roman" w:cs="Times New Roman"/>
                <w:sz w:val="28"/>
                <w:szCs w:val="28"/>
              </w:rPr>
            </w:pPr>
            <w:r w:rsidRPr="00E876DD">
              <w:rPr>
                <w:rFonts w:ascii="Times New Roman" w:hAnsi="Times New Roman" w:cs="Times New Roman"/>
                <w:sz w:val="28"/>
                <w:szCs w:val="28"/>
              </w:rPr>
              <w:t>3.</w:t>
            </w:r>
          </w:p>
        </w:tc>
        <w:tc>
          <w:tcPr>
            <w:tcW w:w="5101" w:type="dxa"/>
          </w:tcPr>
          <w:p w:rsidR="006F119A" w:rsidRPr="00E876DD" w:rsidRDefault="006F119A" w:rsidP="006F119A">
            <w:pPr>
              <w:jc w:val="both"/>
              <w:rPr>
                <w:rFonts w:ascii="Times New Roman" w:hAnsi="Times New Roman" w:cs="Times New Roman"/>
                <w:sz w:val="28"/>
                <w:szCs w:val="28"/>
              </w:rPr>
            </w:pPr>
            <w:r w:rsidRPr="00E876DD">
              <w:rPr>
                <w:rFonts w:ascii="Times New Roman" w:hAnsi="Times New Roman" w:cs="Times New Roman"/>
                <w:sz w:val="28"/>
                <w:szCs w:val="28"/>
              </w:rPr>
              <w:t>Нефтеюганск</w:t>
            </w:r>
          </w:p>
        </w:tc>
        <w:tc>
          <w:tcPr>
            <w:tcW w:w="3115" w:type="dxa"/>
          </w:tcPr>
          <w:p w:rsidR="006F119A" w:rsidRPr="00E876DD" w:rsidRDefault="006F119A" w:rsidP="006F119A">
            <w:pPr>
              <w:jc w:val="both"/>
              <w:rPr>
                <w:rFonts w:ascii="Times New Roman" w:hAnsi="Times New Roman" w:cs="Times New Roman"/>
                <w:sz w:val="28"/>
                <w:szCs w:val="28"/>
              </w:rPr>
            </w:pPr>
            <w:r w:rsidRPr="00E876DD">
              <w:rPr>
                <w:rFonts w:ascii="Times New Roman" w:hAnsi="Times New Roman" w:cs="Times New Roman"/>
                <w:sz w:val="28"/>
                <w:szCs w:val="28"/>
              </w:rPr>
              <w:t>8</w:t>
            </w:r>
          </w:p>
        </w:tc>
      </w:tr>
      <w:tr w:rsidR="006F119A" w:rsidRPr="00E876DD" w:rsidTr="009938C3">
        <w:tc>
          <w:tcPr>
            <w:tcW w:w="1129" w:type="dxa"/>
          </w:tcPr>
          <w:p w:rsidR="006F119A" w:rsidRPr="00E876DD" w:rsidRDefault="006F119A" w:rsidP="006F119A">
            <w:pPr>
              <w:jc w:val="both"/>
              <w:rPr>
                <w:rFonts w:ascii="Times New Roman" w:hAnsi="Times New Roman" w:cs="Times New Roman"/>
                <w:sz w:val="28"/>
                <w:szCs w:val="28"/>
              </w:rPr>
            </w:pPr>
            <w:r w:rsidRPr="00E876DD">
              <w:rPr>
                <w:rFonts w:ascii="Times New Roman" w:hAnsi="Times New Roman" w:cs="Times New Roman"/>
                <w:sz w:val="28"/>
                <w:szCs w:val="28"/>
              </w:rPr>
              <w:t>4.</w:t>
            </w:r>
          </w:p>
        </w:tc>
        <w:tc>
          <w:tcPr>
            <w:tcW w:w="5101" w:type="dxa"/>
          </w:tcPr>
          <w:p w:rsidR="006F119A" w:rsidRPr="00E876DD" w:rsidRDefault="006F119A" w:rsidP="006F119A">
            <w:pPr>
              <w:jc w:val="both"/>
              <w:rPr>
                <w:rFonts w:ascii="Times New Roman" w:hAnsi="Times New Roman" w:cs="Times New Roman"/>
                <w:sz w:val="28"/>
                <w:szCs w:val="28"/>
              </w:rPr>
            </w:pPr>
            <w:r w:rsidRPr="00E876DD">
              <w:rPr>
                <w:rFonts w:ascii="Times New Roman" w:hAnsi="Times New Roman" w:cs="Times New Roman"/>
                <w:sz w:val="28"/>
                <w:szCs w:val="28"/>
              </w:rPr>
              <w:t>Сургут</w:t>
            </w:r>
          </w:p>
        </w:tc>
        <w:tc>
          <w:tcPr>
            <w:tcW w:w="3115" w:type="dxa"/>
          </w:tcPr>
          <w:p w:rsidR="006F119A" w:rsidRPr="00E876DD" w:rsidRDefault="006F119A" w:rsidP="006F119A">
            <w:pPr>
              <w:jc w:val="both"/>
              <w:rPr>
                <w:rFonts w:ascii="Times New Roman" w:hAnsi="Times New Roman" w:cs="Times New Roman"/>
                <w:sz w:val="28"/>
                <w:szCs w:val="28"/>
              </w:rPr>
            </w:pPr>
            <w:r w:rsidRPr="00E876DD">
              <w:rPr>
                <w:rFonts w:ascii="Times New Roman" w:hAnsi="Times New Roman" w:cs="Times New Roman"/>
                <w:sz w:val="28"/>
                <w:szCs w:val="28"/>
              </w:rPr>
              <w:t>7</w:t>
            </w:r>
          </w:p>
        </w:tc>
      </w:tr>
      <w:tr w:rsidR="006F119A" w:rsidRPr="00E876DD" w:rsidTr="009938C3">
        <w:tc>
          <w:tcPr>
            <w:tcW w:w="1129" w:type="dxa"/>
          </w:tcPr>
          <w:p w:rsidR="006F119A" w:rsidRPr="00E876DD" w:rsidRDefault="006F119A" w:rsidP="006F119A">
            <w:pPr>
              <w:jc w:val="both"/>
              <w:rPr>
                <w:rFonts w:ascii="Times New Roman" w:hAnsi="Times New Roman" w:cs="Times New Roman"/>
                <w:sz w:val="28"/>
                <w:szCs w:val="28"/>
              </w:rPr>
            </w:pPr>
            <w:r w:rsidRPr="00E876DD">
              <w:rPr>
                <w:rFonts w:ascii="Times New Roman" w:hAnsi="Times New Roman" w:cs="Times New Roman"/>
                <w:sz w:val="28"/>
                <w:szCs w:val="28"/>
              </w:rPr>
              <w:t>5.</w:t>
            </w:r>
          </w:p>
        </w:tc>
        <w:tc>
          <w:tcPr>
            <w:tcW w:w="5101" w:type="dxa"/>
          </w:tcPr>
          <w:p w:rsidR="006F119A" w:rsidRPr="00E876DD" w:rsidRDefault="006F119A" w:rsidP="006F119A">
            <w:pPr>
              <w:jc w:val="both"/>
              <w:rPr>
                <w:rFonts w:ascii="Times New Roman" w:hAnsi="Times New Roman" w:cs="Times New Roman"/>
                <w:sz w:val="28"/>
                <w:szCs w:val="28"/>
              </w:rPr>
            </w:pPr>
            <w:r w:rsidRPr="00E876DD">
              <w:rPr>
                <w:rFonts w:ascii="Times New Roman" w:hAnsi="Times New Roman" w:cs="Times New Roman"/>
                <w:sz w:val="28"/>
                <w:szCs w:val="28"/>
              </w:rPr>
              <w:t>Нижневартовск</w:t>
            </w:r>
          </w:p>
        </w:tc>
        <w:tc>
          <w:tcPr>
            <w:tcW w:w="3115" w:type="dxa"/>
          </w:tcPr>
          <w:p w:rsidR="006F119A" w:rsidRPr="00E876DD" w:rsidRDefault="006F119A" w:rsidP="006F119A">
            <w:pPr>
              <w:jc w:val="both"/>
              <w:rPr>
                <w:rFonts w:ascii="Times New Roman" w:hAnsi="Times New Roman" w:cs="Times New Roman"/>
                <w:sz w:val="28"/>
                <w:szCs w:val="28"/>
              </w:rPr>
            </w:pPr>
            <w:r w:rsidRPr="00E876DD">
              <w:rPr>
                <w:rFonts w:ascii="Times New Roman" w:hAnsi="Times New Roman" w:cs="Times New Roman"/>
                <w:sz w:val="28"/>
                <w:szCs w:val="28"/>
              </w:rPr>
              <w:t>6</w:t>
            </w:r>
          </w:p>
        </w:tc>
      </w:tr>
      <w:tr w:rsidR="006F119A" w:rsidRPr="00E876DD" w:rsidTr="009938C3">
        <w:tc>
          <w:tcPr>
            <w:tcW w:w="1129" w:type="dxa"/>
          </w:tcPr>
          <w:p w:rsidR="006F119A" w:rsidRPr="00E876DD" w:rsidRDefault="006F119A" w:rsidP="006F119A">
            <w:pPr>
              <w:jc w:val="both"/>
              <w:rPr>
                <w:rFonts w:ascii="Times New Roman" w:hAnsi="Times New Roman" w:cs="Times New Roman"/>
                <w:sz w:val="28"/>
                <w:szCs w:val="28"/>
              </w:rPr>
            </w:pPr>
            <w:r w:rsidRPr="00E876DD">
              <w:rPr>
                <w:rFonts w:ascii="Times New Roman" w:hAnsi="Times New Roman" w:cs="Times New Roman"/>
                <w:sz w:val="28"/>
                <w:szCs w:val="28"/>
              </w:rPr>
              <w:t>6.</w:t>
            </w:r>
          </w:p>
        </w:tc>
        <w:tc>
          <w:tcPr>
            <w:tcW w:w="5101" w:type="dxa"/>
          </w:tcPr>
          <w:p w:rsidR="006F119A" w:rsidRPr="00E876DD" w:rsidRDefault="006F119A" w:rsidP="006F119A">
            <w:pPr>
              <w:jc w:val="both"/>
              <w:rPr>
                <w:rFonts w:ascii="Times New Roman" w:hAnsi="Times New Roman" w:cs="Times New Roman"/>
                <w:sz w:val="28"/>
                <w:szCs w:val="28"/>
              </w:rPr>
            </w:pPr>
            <w:proofErr w:type="spellStart"/>
            <w:r w:rsidRPr="00E876DD">
              <w:rPr>
                <w:rFonts w:ascii="Times New Roman" w:hAnsi="Times New Roman" w:cs="Times New Roman"/>
                <w:sz w:val="28"/>
                <w:szCs w:val="28"/>
              </w:rPr>
              <w:t>Югорск</w:t>
            </w:r>
            <w:proofErr w:type="spellEnd"/>
          </w:p>
        </w:tc>
        <w:tc>
          <w:tcPr>
            <w:tcW w:w="3115" w:type="dxa"/>
          </w:tcPr>
          <w:p w:rsidR="006F119A" w:rsidRPr="00E876DD" w:rsidRDefault="006F119A" w:rsidP="006F119A">
            <w:pPr>
              <w:jc w:val="both"/>
              <w:rPr>
                <w:rFonts w:ascii="Times New Roman" w:hAnsi="Times New Roman" w:cs="Times New Roman"/>
                <w:sz w:val="28"/>
                <w:szCs w:val="28"/>
              </w:rPr>
            </w:pPr>
            <w:r w:rsidRPr="00E876DD">
              <w:rPr>
                <w:rFonts w:ascii="Times New Roman" w:hAnsi="Times New Roman" w:cs="Times New Roman"/>
                <w:sz w:val="28"/>
                <w:szCs w:val="28"/>
              </w:rPr>
              <w:t>4</w:t>
            </w:r>
          </w:p>
        </w:tc>
      </w:tr>
      <w:tr w:rsidR="006F119A" w:rsidRPr="00E876DD" w:rsidTr="009938C3">
        <w:tc>
          <w:tcPr>
            <w:tcW w:w="1129" w:type="dxa"/>
          </w:tcPr>
          <w:p w:rsidR="006F119A" w:rsidRPr="00E876DD" w:rsidRDefault="006F119A" w:rsidP="006F119A">
            <w:pPr>
              <w:jc w:val="both"/>
              <w:rPr>
                <w:rFonts w:ascii="Times New Roman" w:hAnsi="Times New Roman" w:cs="Times New Roman"/>
                <w:sz w:val="28"/>
                <w:szCs w:val="28"/>
              </w:rPr>
            </w:pPr>
            <w:r w:rsidRPr="00E876DD">
              <w:rPr>
                <w:rFonts w:ascii="Times New Roman" w:hAnsi="Times New Roman" w:cs="Times New Roman"/>
                <w:sz w:val="28"/>
                <w:szCs w:val="28"/>
              </w:rPr>
              <w:t>7.</w:t>
            </w:r>
          </w:p>
        </w:tc>
        <w:tc>
          <w:tcPr>
            <w:tcW w:w="5101" w:type="dxa"/>
          </w:tcPr>
          <w:p w:rsidR="006F119A" w:rsidRPr="00E876DD" w:rsidRDefault="006F119A" w:rsidP="006F119A">
            <w:pPr>
              <w:jc w:val="both"/>
              <w:rPr>
                <w:rFonts w:ascii="Times New Roman" w:hAnsi="Times New Roman" w:cs="Times New Roman"/>
                <w:sz w:val="28"/>
                <w:szCs w:val="28"/>
              </w:rPr>
            </w:pPr>
            <w:proofErr w:type="spellStart"/>
            <w:r w:rsidRPr="00E876DD">
              <w:rPr>
                <w:rFonts w:ascii="Times New Roman" w:hAnsi="Times New Roman" w:cs="Times New Roman"/>
                <w:sz w:val="28"/>
                <w:szCs w:val="28"/>
              </w:rPr>
              <w:t>Лангепас</w:t>
            </w:r>
            <w:proofErr w:type="spellEnd"/>
          </w:p>
        </w:tc>
        <w:tc>
          <w:tcPr>
            <w:tcW w:w="3115" w:type="dxa"/>
          </w:tcPr>
          <w:p w:rsidR="006F119A" w:rsidRPr="00E876DD" w:rsidRDefault="006F119A" w:rsidP="006F119A">
            <w:pPr>
              <w:jc w:val="both"/>
              <w:rPr>
                <w:rFonts w:ascii="Times New Roman" w:hAnsi="Times New Roman" w:cs="Times New Roman"/>
                <w:sz w:val="28"/>
                <w:szCs w:val="28"/>
              </w:rPr>
            </w:pPr>
            <w:r w:rsidRPr="00E876DD">
              <w:rPr>
                <w:rFonts w:ascii="Times New Roman" w:hAnsi="Times New Roman" w:cs="Times New Roman"/>
                <w:sz w:val="28"/>
                <w:szCs w:val="28"/>
              </w:rPr>
              <w:t>4</w:t>
            </w:r>
          </w:p>
        </w:tc>
      </w:tr>
      <w:tr w:rsidR="006F119A" w:rsidRPr="00E876DD" w:rsidTr="009938C3">
        <w:tc>
          <w:tcPr>
            <w:tcW w:w="1129" w:type="dxa"/>
          </w:tcPr>
          <w:p w:rsidR="006F119A" w:rsidRPr="00E876DD" w:rsidRDefault="006F119A" w:rsidP="006F119A">
            <w:pPr>
              <w:jc w:val="both"/>
              <w:rPr>
                <w:rFonts w:ascii="Times New Roman" w:hAnsi="Times New Roman" w:cs="Times New Roman"/>
                <w:sz w:val="28"/>
                <w:szCs w:val="28"/>
              </w:rPr>
            </w:pPr>
            <w:r w:rsidRPr="00E876DD">
              <w:rPr>
                <w:rFonts w:ascii="Times New Roman" w:hAnsi="Times New Roman" w:cs="Times New Roman"/>
                <w:sz w:val="28"/>
                <w:szCs w:val="28"/>
              </w:rPr>
              <w:t>8.</w:t>
            </w:r>
          </w:p>
        </w:tc>
        <w:tc>
          <w:tcPr>
            <w:tcW w:w="5101" w:type="dxa"/>
          </w:tcPr>
          <w:p w:rsidR="006F119A" w:rsidRPr="00E876DD" w:rsidRDefault="006F119A" w:rsidP="006F119A">
            <w:pPr>
              <w:jc w:val="both"/>
              <w:rPr>
                <w:rFonts w:ascii="Times New Roman" w:hAnsi="Times New Roman" w:cs="Times New Roman"/>
                <w:sz w:val="28"/>
                <w:szCs w:val="28"/>
              </w:rPr>
            </w:pPr>
            <w:r w:rsidRPr="00E876DD">
              <w:rPr>
                <w:rFonts w:ascii="Times New Roman" w:hAnsi="Times New Roman" w:cs="Times New Roman"/>
                <w:sz w:val="28"/>
                <w:szCs w:val="28"/>
              </w:rPr>
              <w:t>Ханты-Мансийск</w:t>
            </w:r>
          </w:p>
        </w:tc>
        <w:tc>
          <w:tcPr>
            <w:tcW w:w="3115" w:type="dxa"/>
          </w:tcPr>
          <w:p w:rsidR="006F119A" w:rsidRPr="00E876DD" w:rsidRDefault="006F119A" w:rsidP="006F119A">
            <w:pPr>
              <w:jc w:val="both"/>
              <w:rPr>
                <w:rFonts w:ascii="Times New Roman" w:hAnsi="Times New Roman" w:cs="Times New Roman"/>
                <w:sz w:val="28"/>
                <w:szCs w:val="28"/>
              </w:rPr>
            </w:pPr>
            <w:r w:rsidRPr="00E876DD">
              <w:rPr>
                <w:rFonts w:ascii="Times New Roman" w:hAnsi="Times New Roman" w:cs="Times New Roman"/>
                <w:sz w:val="28"/>
                <w:szCs w:val="28"/>
              </w:rPr>
              <w:t>3</w:t>
            </w:r>
          </w:p>
        </w:tc>
      </w:tr>
      <w:tr w:rsidR="006F119A" w:rsidRPr="00E876DD" w:rsidTr="009938C3">
        <w:tc>
          <w:tcPr>
            <w:tcW w:w="1129" w:type="dxa"/>
          </w:tcPr>
          <w:p w:rsidR="006F119A" w:rsidRPr="00E876DD" w:rsidRDefault="006F119A" w:rsidP="006F119A">
            <w:pPr>
              <w:jc w:val="both"/>
              <w:rPr>
                <w:rFonts w:ascii="Times New Roman" w:hAnsi="Times New Roman" w:cs="Times New Roman"/>
                <w:sz w:val="28"/>
                <w:szCs w:val="28"/>
              </w:rPr>
            </w:pPr>
            <w:r w:rsidRPr="00E876DD">
              <w:rPr>
                <w:rFonts w:ascii="Times New Roman" w:hAnsi="Times New Roman" w:cs="Times New Roman"/>
                <w:sz w:val="28"/>
                <w:szCs w:val="28"/>
              </w:rPr>
              <w:t>9.</w:t>
            </w:r>
          </w:p>
        </w:tc>
        <w:tc>
          <w:tcPr>
            <w:tcW w:w="5101" w:type="dxa"/>
          </w:tcPr>
          <w:p w:rsidR="006F119A" w:rsidRPr="00E876DD" w:rsidRDefault="006F119A" w:rsidP="006F119A">
            <w:pPr>
              <w:jc w:val="both"/>
              <w:rPr>
                <w:rFonts w:ascii="Times New Roman" w:hAnsi="Times New Roman" w:cs="Times New Roman"/>
                <w:sz w:val="28"/>
                <w:szCs w:val="28"/>
              </w:rPr>
            </w:pPr>
            <w:proofErr w:type="spellStart"/>
            <w:r w:rsidRPr="00E876DD">
              <w:rPr>
                <w:rFonts w:ascii="Times New Roman" w:hAnsi="Times New Roman" w:cs="Times New Roman"/>
                <w:sz w:val="28"/>
                <w:szCs w:val="28"/>
              </w:rPr>
              <w:t>Мегион</w:t>
            </w:r>
            <w:proofErr w:type="spellEnd"/>
          </w:p>
        </w:tc>
        <w:tc>
          <w:tcPr>
            <w:tcW w:w="3115" w:type="dxa"/>
          </w:tcPr>
          <w:p w:rsidR="006F119A" w:rsidRPr="00E876DD" w:rsidRDefault="006F119A" w:rsidP="006F119A">
            <w:pPr>
              <w:jc w:val="both"/>
              <w:rPr>
                <w:rFonts w:ascii="Times New Roman" w:hAnsi="Times New Roman" w:cs="Times New Roman"/>
                <w:sz w:val="28"/>
                <w:szCs w:val="28"/>
              </w:rPr>
            </w:pPr>
            <w:r w:rsidRPr="00E876DD">
              <w:rPr>
                <w:rFonts w:ascii="Times New Roman" w:hAnsi="Times New Roman" w:cs="Times New Roman"/>
                <w:sz w:val="28"/>
                <w:szCs w:val="28"/>
              </w:rPr>
              <w:t>2</w:t>
            </w:r>
          </w:p>
        </w:tc>
      </w:tr>
      <w:tr w:rsidR="006F119A" w:rsidRPr="00E876DD" w:rsidTr="009938C3">
        <w:tc>
          <w:tcPr>
            <w:tcW w:w="1129" w:type="dxa"/>
          </w:tcPr>
          <w:p w:rsidR="006F119A" w:rsidRPr="00E876DD" w:rsidRDefault="006F119A" w:rsidP="006F119A">
            <w:pPr>
              <w:jc w:val="both"/>
              <w:rPr>
                <w:rFonts w:ascii="Times New Roman" w:hAnsi="Times New Roman" w:cs="Times New Roman"/>
                <w:sz w:val="28"/>
                <w:szCs w:val="28"/>
              </w:rPr>
            </w:pPr>
            <w:r w:rsidRPr="00E876DD">
              <w:rPr>
                <w:rFonts w:ascii="Times New Roman" w:hAnsi="Times New Roman" w:cs="Times New Roman"/>
                <w:sz w:val="28"/>
                <w:szCs w:val="28"/>
              </w:rPr>
              <w:t>10.</w:t>
            </w:r>
          </w:p>
        </w:tc>
        <w:tc>
          <w:tcPr>
            <w:tcW w:w="5101" w:type="dxa"/>
          </w:tcPr>
          <w:p w:rsidR="006F119A" w:rsidRPr="00E876DD" w:rsidRDefault="006F119A" w:rsidP="006F119A">
            <w:pPr>
              <w:jc w:val="both"/>
              <w:rPr>
                <w:rFonts w:ascii="Times New Roman" w:hAnsi="Times New Roman" w:cs="Times New Roman"/>
                <w:sz w:val="28"/>
                <w:szCs w:val="28"/>
              </w:rPr>
            </w:pPr>
            <w:r w:rsidRPr="00E876DD">
              <w:rPr>
                <w:rFonts w:ascii="Times New Roman" w:hAnsi="Times New Roman" w:cs="Times New Roman"/>
                <w:sz w:val="28"/>
                <w:szCs w:val="28"/>
              </w:rPr>
              <w:t>Советский</w:t>
            </w:r>
          </w:p>
        </w:tc>
        <w:tc>
          <w:tcPr>
            <w:tcW w:w="3115" w:type="dxa"/>
          </w:tcPr>
          <w:p w:rsidR="006F119A" w:rsidRPr="00E876DD" w:rsidRDefault="006F119A" w:rsidP="006F119A">
            <w:pPr>
              <w:jc w:val="both"/>
              <w:rPr>
                <w:rFonts w:ascii="Times New Roman" w:hAnsi="Times New Roman" w:cs="Times New Roman"/>
                <w:sz w:val="28"/>
                <w:szCs w:val="28"/>
              </w:rPr>
            </w:pPr>
            <w:r w:rsidRPr="00E876DD">
              <w:rPr>
                <w:rFonts w:ascii="Times New Roman" w:hAnsi="Times New Roman" w:cs="Times New Roman"/>
                <w:sz w:val="28"/>
                <w:szCs w:val="28"/>
              </w:rPr>
              <w:t>1</w:t>
            </w:r>
          </w:p>
        </w:tc>
      </w:tr>
      <w:tr w:rsidR="006F119A" w:rsidRPr="00E876DD" w:rsidTr="009938C3">
        <w:tc>
          <w:tcPr>
            <w:tcW w:w="1129" w:type="dxa"/>
          </w:tcPr>
          <w:p w:rsidR="006F119A" w:rsidRPr="00E876DD" w:rsidRDefault="006F119A" w:rsidP="006F119A">
            <w:pPr>
              <w:jc w:val="both"/>
              <w:rPr>
                <w:rFonts w:ascii="Times New Roman" w:hAnsi="Times New Roman" w:cs="Times New Roman"/>
                <w:sz w:val="28"/>
                <w:szCs w:val="28"/>
              </w:rPr>
            </w:pPr>
            <w:r w:rsidRPr="00E876DD">
              <w:rPr>
                <w:rFonts w:ascii="Times New Roman" w:hAnsi="Times New Roman" w:cs="Times New Roman"/>
                <w:sz w:val="28"/>
                <w:szCs w:val="28"/>
              </w:rPr>
              <w:t>11.</w:t>
            </w:r>
          </w:p>
        </w:tc>
        <w:tc>
          <w:tcPr>
            <w:tcW w:w="5101" w:type="dxa"/>
          </w:tcPr>
          <w:p w:rsidR="006F119A" w:rsidRPr="00E876DD" w:rsidRDefault="006F119A" w:rsidP="006F119A">
            <w:pPr>
              <w:jc w:val="both"/>
              <w:rPr>
                <w:rFonts w:ascii="Times New Roman" w:hAnsi="Times New Roman" w:cs="Times New Roman"/>
                <w:sz w:val="28"/>
                <w:szCs w:val="28"/>
              </w:rPr>
            </w:pPr>
            <w:proofErr w:type="spellStart"/>
            <w:r w:rsidRPr="00E876DD">
              <w:rPr>
                <w:rFonts w:ascii="Times New Roman" w:hAnsi="Times New Roman" w:cs="Times New Roman"/>
                <w:sz w:val="28"/>
                <w:szCs w:val="28"/>
              </w:rPr>
              <w:t>Пыть-Ях</w:t>
            </w:r>
            <w:proofErr w:type="spellEnd"/>
          </w:p>
        </w:tc>
        <w:tc>
          <w:tcPr>
            <w:tcW w:w="3115" w:type="dxa"/>
          </w:tcPr>
          <w:p w:rsidR="006F119A" w:rsidRPr="00E876DD" w:rsidRDefault="006F119A" w:rsidP="006F119A">
            <w:pPr>
              <w:jc w:val="both"/>
              <w:rPr>
                <w:rFonts w:ascii="Times New Roman" w:hAnsi="Times New Roman" w:cs="Times New Roman"/>
                <w:sz w:val="28"/>
                <w:szCs w:val="28"/>
              </w:rPr>
            </w:pPr>
            <w:r w:rsidRPr="00E876DD">
              <w:rPr>
                <w:rFonts w:ascii="Times New Roman" w:hAnsi="Times New Roman" w:cs="Times New Roman"/>
                <w:sz w:val="28"/>
                <w:szCs w:val="28"/>
              </w:rPr>
              <w:t>1</w:t>
            </w:r>
          </w:p>
        </w:tc>
      </w:tr>
      <w:tr w:rsidR="006F119A" w:rsidRPr="00E876DD" w:rsidTr="009938C3">
        <w:tc>
          <w:tcPr>
            <w:tcW w:w="1129" w:type="dxa"/>
          </w:tcPr>
          <w:p w:rsidR="006F119A" w:rsidRPr="00E876DD" w:rsidRDefault="006F119A" w:rsidP="006F119A">
            <w:pPr>
              <w:jc w:val="both"/>
              <w:rPr>
                <w:rFonts w:ascii="Times New Roman" w:hAnsi="Times New Roman" w:cs="Times New Roman"/>
                <w:sz w:val="28"/>
                <w:szCs w:val="28"/>
              </w:rPr>
            </w:pPr>
            <w:r w:rsidRPr="00E876DD">
              <w:rPr>
                <w:rFonts w:ascii="Times New Roman" w:hAnsi="Times New Roman" w:cs="Times New Roman"/>
                <w:sz w:val="28"/>
                <w:szCs w:val="28"/>
              </w:rPr>
              <w:t>12.</w:t>
            </w:r>
          </w:p>
        </w:tc>
        <w:tc>
          <w:tcPr>
            <w:tcW w:w="5101" w:type="dxa"/>
          </w:tcPr>
          <w:p w:rsidR="006F119A" w:rsidRPr="00E876DD" w:rsidRDefault="006F119A" w:rsidP="006F119A">
            <w:pPr>
              <w:jc w:val="both"/>
              <w:rPr>
                <w:rFonts w:ascii="Times New Roman" w:hAnsi="Times New Roman" w:cs="Times New Roman"/>
                <w:sz w:val="28"/>
                <w:szCs w:val="28"/>
              </w:rPr>
            </w:pPr>
            <w:proofErr w:type="spellStart"/>
            <w:r w:rsidRPr="00E876DD">
              <w:rPr>
                <w:rFonts w:ascii="Times New Roman" w:hAnsi="Times New Roman" w:cs="Times New Roman"/>
                <w:sz w:val="28"/>
                <w:szCs w:val="28"/>
              </w:rPr>
              <w:t>Нижневартовский</w:t>
            </w:r>
            <w:proofErr w:type="spellEnd"/>
            <w:r w:rsidRPr="00E876DD">
              <w:rPr>
                <w:rFonts w:ascii="Times New Roman" w:hAnsi="Times New Roman" w:cs="Times New Roman"/>
                <w:sz w:val="28"/>
                <w:szCs w:val="28"/>
              </w:rPr>
              <w:t xml:space="preserve"> район</w:t>
            </w:r>
          </w:p>
        </w:tc>
        <w:tc>
          <w:tcPr>
            <w:tcW w:w="3115" w:type="dxa"/>
          </w:tcPr>
          <w:p w:rsidR="006F119A" w:rsidRPr="00E876DD" w:rsidRDefault="006F119A" w:rsidP="006F119A">
            <w:pPr>
              <w:jc w:val="both"/>
              <w:rPr>
                <w:rFonts w:ascii="Times New Roman" w:hAnsi="Times New Roman" w:cs="Times New Roman"/>
                <w:sz w:val="28"/>
                <w:szCs w:val="28"/>
              </w:rPr>
            </w:pPr>
            <w:r w:rsidRPr="00E876DD">
              <w:rPr>
                <w:rFonts w:ascii="Times New Roman" w:hAnsi="Times New Roman" w:cs="Times New Roman"/>
                <w:sz w:val="28"/>
                <w:szCs w:val="28"/>
              </w:rPr>
              <w:t>1</w:t>
            </w:r>
          </w:p>
        </w:tc>
      </w:tr>
    </w:tbl>
    <w:p w:rsidR="003B1294" w:rsidRDefault="003B1294" w:rsidP="003B1294">
      <w:pPr>
        <w:ind w:firstLine="708"/>
        <w:jc w:val="both"/>
        <w:rPr>
          <w:rFonts w:ascii="Times New Roman" w:hAnsi="Times New Roman" w:cs="Times New Roman"/>
          <w:sz w:val="28"/>
          <w:szCs w:val="28"/>
        </w:rPr>
      </w:pPr>
      <w:r>
        <w:rPr>
          <w:rFonts w:ascii="Times New Roman" w:hAnsi="Times New Roman" w:cs="Times New Roman"/>
          <w:sz w:val="28"/>
          <w:szCs w:val="28"/>
        </w:rPr>
        <w:lastRenderedPageBreak/>
        <w:t>Наибольшее количеств</w:t>
      </w:r>
      <w:r w:rsidR="004E23E5">
        <w:rPr>
          <w:rFonts w:ascii="Times New Roman" w:hAnsi="Times New Roman" w:cs="Times New Roman"/>
          <w:sz w:val="28"/>
          <w:szCs w:val="28"/>
        </w:rPr>
        <w:t>о</w:t>
      </w:r>
      <w:r w:rsidR="0000618F">
        <w:rPr>
          <w:rFonts w:ascii="Times New Roman" w:hAnsi="Times New Roman" w:cs="Times New Roman"/>
          <w:sz w:val="28"/>
          <w:szCs w:val="28"/>
        </w:rPr>
        <w:t xml:space="preserve"> обращений поступило из городов</w:t>
      </w:r>
      <w:r w:rsidR="002E3525">
        <w:rPr>
          <w:rFonts w:ascii="Times New Roman" w:hAnsi="Times New Roman" w:cs="Times New Roman"/>
          <w:sz w:val="28"/>
          <w:szCs w:val="28"/>
        </w:rPr>
        <w:t xml:space="preserve"> Радужный, </w:t>
      </w:r>
      <w:proofErr w:type="spellStart"/>
      <w:r w:rsidR="002E3525">
        <w:rPr>
          <w:rFonts w:ascii="Times New Roman" w:hAnsi="Times New Roman" w:cs="Times New Roman"/>
          <w:sz w:val="28"/>
          <w:szCs w:val="28"/>
        </w:rPr>
        <w:t>Нягань</w:t>
      </w:r>
      <w:proofErr w:type="spellEnd"/>
      <w:r w:rsidR="002E3525">
        <w:rPr>
          <w:rFonts w:ascii="Times New Roman" w:hAnsi="Times New Roman" w:cs="Times New Roman"/>
          <w:sz w:val="28"/>
          <w:szCs w:val="28"/>
        </w:rPr>
        <w:t xml:space="preserve"> и Нефтеюганск</w:t>
      </w:r>
      <w:r>
        <w:rPr>
          <w:rFonts w:ascii="Times New Roman" w:hAnsi="Times New Roman" w:cs="Times New Roman"/>
          <w:sz w:val="28"/>
          <w:szCs w:val="28"/>
        </w:rPr>
        <w:t>.</w:t>
      </w:r>
    </w:p>
    <w:p w:rsidR="00E876DD" w:rsidRDefault="00E876DD" w:rsidP="003B1294">
      <w:pPr>
        <w:ind w:firstLine="708"/>
        <w:jc w:val="both"/>
        <w:rPr>
          <w:rFonts w:ascii="Times New Roman" w:hAnsi="Times New Roman" w:cs="Times New Roman"/>
          <w:sz w:val="28"/>
          <w:szCs w:val="28"/>
        </w:rPr>
      </w:pPr>
    </w:p>
    <w:p w:rsidR="00640B5F" w:rsidRDefault="0064242D" w:rsidP="00640B5F">
      <w:pPr>
        <w:ind w:firstLine="708"/>
        <w:jc w:val="both"/>
        <w:rPr>
          <w:rFonts w:ascii="Times New Roman" w:hAnsi="Times New Roman" w:cs="Times New Roman"/>
          <w:b/>
          <w:sz w:val="28"/>
          <w:szCs w:val="28"/>
        </w:rPr>
      </w:pPr>
      <w:r w:rsidRPr="004E23E5">
        <w:rPr>
          <w:rFonts w:ascii="Times New Roman" w:hAnsi="Times New Roman" w:cs="Times New Roman"/>
          <w:b/>
          <w:sz w:val="28"/>
          <w:szCs w:val="28"/>
        </w:rPr>
        <w:t xml:space="preserve">Тематика </w:t>
      </w:r>
      <w:r w:rsidR="009938C3" w:rsidRPr="004E23E5">
        <w:rPr>
          <w:rFonts w:ascii="Times New Roman" w:hAnsi="Times New Roman" w:cs="Times New Roman"/>
          <w:b/>
          <w:sz w:val="28"/>
          <w:szCs w:val="28"/>
        </w:rPr>
        <w:t>вопросов</w:t>
      </w:r>
      <w:r w:rsidR="00316059" w:rsidRPr="004E23E5">
        <w:rPr>
          <w:rFonts w:ascii="Times New Roman" w:hAnsi="Times New Roman" w:cs="Times New Roman"/>
          <w:b/>
          <w:sz w:val="28"/>
          <w:szCs w:val="28"/>
        </w:rPr>
        <w:t>,</w:t>
      </w:r>
      <w:r w:rsidR="009938C3" w:rsidRPr="004E23E5">
        <w:rPr>
          <w:rFonts w:ascii="Times New Roman" w:hAnsi="Times New Roman" w:cs="Times New Roman"/>
          <w:b/>
          <w:sz w:val="28"/>
          <w:szCs w:val="28"/>
        </w:rPr>
        <w:t xml:space="preserve"> </w:t>
      </w:r>
      <w:r w:rsidRPr="004E23E5">
        <w:rPr>
          <w:rFonts w:ascii="Times New Roman" w:hAnsi="Times New Roman" w:cs="Times New Roman"/>
          <w:b/>
          <w:sz w:val="28"/>
          <w:szCs w:val="28"/>
        </w:rPr>
        <w:t>содержащихся в обращениях</w:t>
      </w:r>
      <w:r w:rsidR="00316059" w:rsidRPr="004E23E5">
        <w:rPr>
          <w:rFonts w:ascii="Times New Roman" w:hAnsi="Times New Roman" w:cs="Times New Roman"/>
          <w:b/>
          <w:sz w:val="28"/>
          <w:szCs w:val="28"/>
        </w:rPr>
        <w:t>,</w:t>
      </w:r>
      <w:r w:rsidRPr="004E23E5">
        <w:rPr>
          <w:rFonts w:ascii="Times New Roman" w:hAnsi="Times New Roman" w:cs="Times New Roman"/>
          <w:b/>
          <w:sz w:val="28"/>
          <w:szCs w:val="28"/>
        </w:rPr>
        <w:t xml:space="preserve"> следующая:</w:t>
      </w:r>
    </w:p>
    <w:p w:rsidR="00640B5F" w:rsidRPr="00640B5F" w:rsidRDefault="0064242D" w:rsidP="00640B5F">
      <w:pPr>
        <w:pStyle w:val="ab"/>
        <w:numPr>
          <w:ilvl w:val="0"/>
          <w:numId w:val="1"/>
        </w:numPr>
        <w:tabs>
          <w:tab w:val="left" w:pos="993"/>
        </w:tabs>
        <w:ind w:left="0" w:firstLine="709"/>
        <w:jc w:val="both"/>
        <w:rPr>
          <w:rFonts w:ascii="Times New Roman" w:hAnsi="Times New Roman" w:cs="Times New Roman"/>
          <w:sz w:val="28"/>
          <w:szCs w:val="28"/>
        </w:rPr>
      </w:pPr>
      <w:proofErr w:type="gramStart"/>
      <w:r w:rsidRPr="00640B5F">
        <w:rPr>
          <w:rFonts w:ascii="Times New Roman" w:hAnsi="Times New Roman" w:cs="Times New Roman"/>
          <w:sz w:val="28"/>
          <w:szCs w:val="28"/>
        </w:rPr>
        <w:t>неправомерные</w:t>
      </w:r>
      <w:proofErr w:type="gramEnd"/>
      <w:r w:rsidRPr="00640B5F">
        <w:rPr>
          <w:rFonts w:ascii="Times New Roman" w:hAnsi="Times New Roman" w:cs="Times New Roman"/>
          <w:sz w:val="28"/>
          <w:szCs w:val="28"/>
        </w:rPr>
        <w:t xml:space="preserve"> действия сотрудников органов внутренних дел (</w:t>
      </w:r>
      <w:proofErr w:type="spellStart"/>
      <w:r w:rsidR="008A4009" w:rsidRPr="00640B5F">
        <w:rPr>
          <w:rFonts w:ascii="Times New Roman" w:hAnsi="Times New Roman" w:cs="Times New Roman"/>
          <w:sz w:val="28"/>
          <w:szCs w:val="28"/>
        </w:rPr>
        <w:t>г.Москва</w:t>
      </w:r>
      <w:proofErr w:type="spellEnd"/>
      <w:r w:rsidR="008A4009" w:rsidRPr="00640B5F">
        <w:rPr>
          <w:rFonts w:ascii="Times New Roman" w:hAnsi="Times New Roman" w:cs="Times New Roman"/>
          <w:sz w:val="28"/>
          <w:szCs w:val="28"/>
        </w:rPr>
        <w:t>/</w:t>
      </w:r>
      <w:proofErr w:type="spellStart"/>
      <w:r w:rsidR="008A4009" w:rsidRPr="00640B5F">
        <w:rPr>
          <w:rFonts w:ascii="Times New Roman" w:hAnsi="Times New Roman" w:cs="Times New Roman"/>
          <w:sz w:val="28"/>
          <w:szCs w:val="28"/>
        </w:rPr>
        <w:t>г.Сургут</w:t>
      </w:r>
      <w:proofErr w:type="spellEnd"/>
      <w:r w:rsidR="0045089D" w:rsidRPr="00640B5F">
        <w:rPr>
          <w:rFonts w:ascii="Times New Roman" w:hAnsi="Times New Roman" w:cs="Times New Roman"/>
          <w:sz w:val="28"/>
          <w:szCs w:val="28"/>
        </w:rPr>
        <w:t xml:space="preserve">, </w:t>
      </w:r>
      <w:proofErr w:type="spellStart"/>
      <w:r w:rsidR="0045089D" w:rsidRPr="00640B5F">
        <w:rPr>
          <w:rFonts w:ascii="Times New Roman" w:hAnsi="Times New Roman" w:cs="Times New Roman"/>
          <w:sz w:val="28"/>
          <w:szCs w:val="28"/>
        </w:rPr>
        <w:t>г.Нижневартовск</w:t>
      </w:r>
      <w:proofErr w:type="spellEnd"/>
      <w:r w:rsidRPr="00640B5F">
        <w:rPr>
          <w:rFonts w:ascii="Times New Roman" w:hAnsi="Times New Roman" w:cs="Times New Roman"/>
          <w:sz w:val="28"/>
          <w:szCs w:val="28"/>
        </w:rPr>
        <w:t>);</w:t>
      </w:r>
      <w:r w:rsidR="008A4009" w:rsidRPr="00640B5F">
        <w:rPr>
          <w:rFonts w:ascii="Times New Roman" w:hAnsi="Times New Roman" w:cs="Times New Roman"/>
          <w:sz w:val="28"/>
          <w:szCs w:val="28"/>
        </w:rPr>
        <w:t xml:space="preserve">      </w:t>
      </w:r>
    </w:p>
    <w:p w:rsidR="009506B5" w:rsidRDefault="008A4009" w:rsidP="009506B5">
      <w:pPr>
        <w:pStyle w:val="ab"/>
        <w:numPr>
          <w:ilvl w:val="0"/>
          <w:numId w:val="1"/>
        </w:numPr>
        <w:tabs>
          <w:tab w:val="left" w:pos="993"/>
        </w:tabs>
        <w:ind w:left="0" w:firstLine="709"/>
        <w:jc w:val="both"/>
        <w:rPr>
          <w:rFonts w:ascii="Times New Roman" w:hAnsi="Times New Roman" w:cs="Times New Roman"/>
          <w:sz w:val="28"/>
          <w:szCs w:val="28"/>
        </w:rPr>
      </w:pPr>
      <w:proofErr w:type="gramStart"/>
      <w:r w:rsidRPr="00640B5F">
        <w:rPr>
          <w:rFonts w:ascii="Times New Roman" w:hAnsi="Times New Roman" w:cs="Times New Roman"/>
          <w:sz w:val="28"/>
          <w:szCs w:val="28"/>
        </w:rPr>
        <w:t>недобросовестная</w:t>
      </w:r>
      <w:proofErr w:type="gramEnd"/>
      <w:r w:rsidRPr="00640B5F">
        <w:rPr>
          <w:rFonts w:ascii="Times New Roman" w:hAnsi="Times New Roman" w:cs="Times New Roman"/>
          <w:sz w:val="28"/>
          <w:szCs w:val="28"/>
        </w:rPr>
        <w:t xml:space="preserve"> конкуренция (</w:t>
      </w:r>
      <w:proofErr w:type="spellStart"/>
      <w:r w:rsidRPr="00640B5F">
        <w:rPr>
          <w:rFonts w:ascii="Times New Roman" w:hAnsi="Times New Roman" w:cs="Times New Roman"/>
          <w:sz w:val="28"/>
          <w:szCs w:val="28"/>
        </w:rPr>
        <w:t>г.Радужный</w:t>
      </w:r>
      <w:proofErr w:type="spellEnd"/>
      <w:r w:rsidRPr="00640B5F">
        <w:rPr>
          <w:rFonts w:ascii="Times New Roman" w:hAnsi="Times New Roman" w:cs="Times New Roman"/>
          <w:sz w:val="28"/>
          <w:szCs w:val="28"/>
        </w:rPr>
        <w:t>);</w:t>
      </w:r>
    </w:p>
    <w:p w:rsidR="009506B5" w:rsidRDefault="008A4009" w:rsidP="009506B5">
      <w:pPr>
        <w:pStyle w:val="ab"/>
        <w:numPr>
          <w:ilvl w:val="0"/>
          <w:numId w:val="1"/>
        </w:numPr>
        <w:tabs>
          <w:tab w:val="left" w:pos="993"/>
        </w:tabs>
        <w:ind w:left="0" w:firstLine="709"/>
        <w:jc w:val="both"/>
        <w:rPr>
          <w:rFonts w:ascii="Times New Roman" w:hAnsi="Times New Roman" w:cs="Times New Roman"/>
          <w:sz w:val="28"/>
          <w:szCs w:val="28"/>
        </w:rPr>
      </w:pPr>
      <w:proofErr w:type="gramStart"/>
      <w:r w:rsidRPr="009506B5">
        <w:rPr>
          <w:rFonts w:ascii="Times New Roman" w:hAnsi="Times New Roman" w:cs="Times New Roman"/>
          <w:sz w:val="28"/>
          <w:szCs w:val="28"/>
        </w:rPr>
        <w:t>несогласие</w:t>
      </w:r>
      <w:proofErr w:type="gramEnd"/>
      <w:r w:rsidRPr="009506B5">
        <w:rPr>
          <w:rFonts w:ascii="Times New Roman" w:hAnsi="Times New Roman" w:cs="Times New Roman"/>
          <w:sz w:val="28"/>
          <w:szCs w:val="28"/>
        </w:rPr>
        <w:t xml:space="preserve"> с проведением проверок в отношении субъект</w:t>
      </w:r>
      <w:r w:rsidR="00E03EC5" w:rsidRPr="009506B5">
        <w:rPr>
          <w:rFonts w:ascii="Times New Roman" w:hAnsi="Times New Roman" w:cs="Times New Roman"/>
          <w:sz w:val="28"/>
          <w:szCs w:val="28"/>
        </w:rPr>
        <w:t>ов</w:t>
      </w:r>
      <w:r w:rsidRPr="009506B5">
        <w:rPr>
          <w:rFonts w:ascii="Times New Roman" w:hAnsi="Times New Roman" w:cs="Times New Roman"/>
          <w:sz w:val="28"/>
          <w:szCs w:val="28"/>
        </w:rPr>
        <w:t xml:space="preserve"> предпринимательской деятельности </w:t>
      </w:r>
      <w:r w:rsidR="00E03EC5" w:rsidRPr="009506B5">
        <w:rPr>
          <w:rFonts w:ascii="Times New Roman" w:hAnsi="Times New Roman" w:cs="Times New Roman"/>
          <w:sz w:val="28"/>
          <w:szCs w:val="28"/>
        </w:rPr>
        <w:t xml:space="preserve">- органами государственного контроля (надзора), местного самоуправления </w:t>
      </w:r>
      <w:r w:rsidRPr="009506B5">
        <w:rPr>
          <w:rFonts w:ascii="Times New Roman" w:hAnsi="Times New Roman" w:cs="Times New Roman"/>
          <w:sz w:val="28"/>
          <w:szCs w:val="28"/>
        </w:rPr>
        <w:t>(</w:t>
      </w:r>
      <w:proofErr w:type="spellStart"/>
      <w:r w:rsidRPr="009506B5">
        <w:rPr>
          <w:rFonts w:ascii="Times New Roman" w:hAnsi="Times New Roman" w:cs="Times New Roman"/>
          <w:sz w:val="28"/>
          <w:szCs w:val="28"/>
        </w:rPr>
        <w:t>г.Москва</w:t>
      </w:r>
      <w:proofErr w:type="spellEnd"/>
      <w:r w:rsidRPr="009506B5">
        <w:rPr>
          <w:rFonts w:ascii="Times New Roman" w:hAnsi="Times New Roman" w:cs="Times New Roman"/>
          <w:sz w:val="28"/>
          <w:szCs w:val="28"/>
        </w:rPr>
        <w:t>/</w:t>
      </w:r>
      <w:proofErr w:type="spellStart"/>
      <w:r w:rsidRPr="009506B5">
        <w:rPr>
          <w:rFonts w:ascii="Times New Roman" w:hAnsi="Times New Roman" w:cs="Times New Roman"/>
          <w:sz w:val="28"/>
          <w:szCs w:val="28"/>
        </w:rPr>
        <w:t>г.Сургут</w:t>
      </w:r>
      <w:proofErr w:type="spellEnd"/>
      <w:r w:rsidRPr="009506B5">
        <w:rPr>
          <w:rFonts w:ascii="Times New Roman" w:hAnsi="Times New Roman" w:cs="Times New Roman"/>
          <w:sz w:val="28"/>
          <w:szCs w:val="28"/>
        </w:rPr>
        <w:t xml:space="preserve">, </w:t>
      </w:r>
      <w:proofErr w:type="spellStart"/>
      <w:r w:rsidRPr="009506B5">
        <w:rPr>
          <w:rFonts w:ascii="Times New Roman" w:hAnsi="Times New Roman" w:cs="Times New Roman"/>
          <w:sz w:val="28"/>
          <w:szCs w:val="28"/>
        </w:rPr>
        <w:t>г.Радужный</w:t>
      </w:r>
      <w:proofErr w:type="spellEnd"/>
      <w:r w:rsidR="00E03EC5" w:rsidRPr="009506B5">
        <w:rPr>
          <w:rFonts w:ascii="Times New Roman" w:hAnsi="Times New Roman" w:cs="Times New Roman"/>
          <w:sz w:val="28"/>
          <w:szCs w:val="28"/>
        </w:rPr>
        <w:t xml:space="preserve">, </w:t>
      </w:r>
      <w:proofErr w:type="spellStart"/>
      <w:r w:rsidR="00E03EC5" w:rsidRPr="009506B5">
        <w:rPr>
          <w:rFonts w:ascii="Times New Roman" w:hAnsi="Times New Roman" w:cs="Times New Roman"/>
          <w:sz w:val="28"/>
          <w:szCs w:val="28"/>
        </w:rPr>
        <w:t>г.Лангепас</w:t>
      </w:r>
      <w:proofErr w:type="spellEnd"/>
      <w:r w:rsidRPr="009506B5">
        <w:rPr>
          <w:rFonts w:ascii="Times New Roman" w:hAnsi="Times New Roman" w:cs="Times New Roman"/>
          <w:sz w:val="28"/>
          <w:szCs w:val="28"/>
        </w:rPr>
        <w:t>);</w:t>
      </w:r>
    </w:p>
    <w:p w:rsidR="009506B5" w:rsidRDefault="00FF7CF8" w:rsidP="009506B5">
      <w:pPr>
        <w:pStyle w:val="ab"/>
        <w:numPr>
          <w:ilvl w:val="0"/>
          <w:numId w:val="1"/>
        </w:numPr>
        <w:tabs>
          <w:tab w:val="left" w:pos="993"/>
        </w:tabs>
        <w:ind w:left="0" w:firstLine="709"/>
        <w:jc w:val="both"/>
        <w:rPr>
          <w:rFonts w:ascii="Times New Roman" w:hAnsi="Times New Roman" w:cs="Times New Roman"/>
          <w:sz w:val="28"/>
          <w:szCs w:val="28"/>
        </w:rPr>
      </w:pPr>
      <w:proofErr w:type="gramStart"/>
      <w:r w:rsidRPr="009506B5">
        <w:rPr>
          <w:rFonts w:ascii="Times New Roman" w:hAnsi="Times New Roman" w:cs="Times New Roman"/>
          <w:sz w:val="28"/>
          <w:szCs w:val="28"/>
        </w:rPr>
        <w:t>несогласие</w:t>
      </w:r>
      <w:proofErr w:type="gramEnd"/>
      <w:r w:rsidRPr="009506B5">
        <w:rPr>
          <w:rFonts w:ascii="Times New Roman" w:hAnsi="Times New Roman" w:cs="Times New Roman"/>
          <w:sz w:val="28"/>
          <w:szCs w:val="28"/>
        </w:rPr>
        <w:t xml:space="preserve"> с отказом в предоставлении иму</w:t>
      </w:r>
      <w:r w:rsidR="00B4262B" w:rsidRPr="009506B5">
        <w:rPr>
          <w:rFonts w:ascii="Times New Roman" w:hAnsi="Times New Roman" w:cs="Times New Roman"/>
          <w:sz w:val="28"/>
          <w:szCs w:val="28"/>
        </w:rPr>
        <w:t>щественной поддержки</w:t>
      </w:r>
      <w:r w:rsidR="00AE071F" w:rsidRPr="009506B5">
        <w:rPr>
          <w:rFonts w:ascii="Times New Roman" w:hAnsi="Times New Roman" w:cs="Times New Roman"/>
          <w:sz w:val="28"/>
          <w:szCs w:val="28"/>
        </w:rPr>
        <w:t>, порядок получения муниципального имущества в пользование (</w:t>
      </w:r>
      <w:proofErr w:type="spellStart"/>
      <w:r w:rsidR="00AE071F" w:rsidRPr="009506B5">
        <w:rPr>
          <w:rFonts w:ascii="Times New Roman" w:hAnsi="Times New Roman" w:cs="Times New Roman"/>
          <w:sz w:val="28"/>
          <w:szCs w:val="28"/>
        </w:rPr>
        <w:t>г.Сургут</w:t>
      </w:r>
      <w:proofErr w:type="spellEnd"/>
      <w:r w:rsidR="00AE071F" w:rsidRPr="009506B5">
        <w:rPr>
          <w:rFonts w:ascii="Times New Roman" w:hAnsi="Times New Roman" w:cs="Times New Roman"/>
          <w:sz w:val="28"/>
          <w:szCs w:val="28"/>
        </w:rPr>
        <w:t xml:space="preserve">, </w:t>
      </w:r>
      <w:proofErr w:type="spellStart"/>
      <w:r w:rsidR="00AE071F" w:rsidRPr="009506B5">
        <w:rPr>
          <w:rFonts w:ascii="Times New Roman" w:hAnsi="Times New Roman" w:cs="Times New Roman"/>
          <w:sz w:val="28"/>
          <w:szCs w:val="28"/>
        </w:rPr>
        <w:t>г.Нягань</w:t>
      </w:r>
      <w:proofErr w:type="spellEnd"/>
      <w:r w:rsidR="00AE071F" w:rsidRPr="009506B5">
        <w:rPr>
          <w:rFonts w:ascii="Times New Roman" w:hAnsi="Times New Roman" w:cs="Times New Roman"/>
          <w:sz w:val="28"/>
          <w:szCs w:val="28"/>
        </w:rPr>
        <w:t>)</w:t>
      </w:r>
      <w:r w:rsidRPr="009506B5">
        <w:rPr>
          <w:rFonts w:ascii="Times New Roman" w:hAnsi="Times New Roman" w:cs="Times New Roman"/>
          <w:sz w:val="28"/>
          <w:szCs w:val="28"/>
        </w:rPr>
        <w:t>;</w:t>
      </w:r>
    </w:p>
    <w:p w:rsidR="009506B5" w:rsidRDefault="00FF7CF8" w:rsidP="009506B5">
      <w:pPr>
        <w:pStyle w:val="ab"/>
        <w:numPr>
          <w:ilvl w:val="0"/>
          <w:numId w:val="1"/>
        </w:numPr>
        <w:tabs>
          <w:tab w:val="left" w:pos="993"/>
        </w:tabs>
        <w:ind w:left="0" w:firstLine="709"/>
        <w:jc w:val="both"/>
        <w:rPr>
          <w:rFonts w:ascii="Times New Roman" w:hAnsi="Times New Roman" w:cs="Times New Roman"/>
          <w:sz w:val="28"/>
          <w:szCs w:val="28"/>
        </w:rPr>
      </w:pPr>
      <w:proofErr w:type="gramStart"/>
      <w:r w:rsidRPr="009506B5">
        <w:rPr>
          <w:rFonts w:ascii="Times New Roman" w:hAnsi="Times New Roman" w:cs="Times New Roman"/>
          <w:sz w:val="28"/>
          <w:szCs w:val="28"/>
        </w:rPr>
        <w:t>несогласие</w:t>
      </w:r>
      <w:proofErr w:type="gramEnd"/>
      <w:r w:rsidRPr="009506B5">
        <w:rPr>
          <w:rFonts w:ascii="Times New Roman" w:hAnsi="Times New Roman" w:cs="Times New Roman"/>
          <w:sz w:val="28"/>
          <w:szCs w:val="28"/>
        </w:rPr>
        <w:t xml:space="preserve"> с отказом в получении разрешения на аренду земельного участка </w:t>
      </w:r>
      <w:r w:rsidR="00E03EC5" w:rsidRPr="009506B5">
        <w:rPr>
          <w:rFonts w:ascii="Times New Roman" w:hAnsi="Times New Roman" w:cs="Times New Roman"/>
          <w:sz w:val="28"/>
          <w:szCs w:val="28"/>
        </w:rPr>
        <w:t xml:space="preserve">и другие земельные вопросы </w:t>
      </w:r>
      <w:r w:rsidRPr="009506B5">
        <w:rPr>
          <w:rFonts w:ascii="Times New Roman" w:hAnsi="Times New Roman" w:cs="Times New Roman"/>
          <w:sz w:val="28"/>
          <w:szCs w:val="28"/>
        </w:rPr>
        <w:t>(</w:t>
      </w:r>
      <w:proofErr w:type="spellStart"/>
      <w:r w:rsidRPr="009506B5">
        <w:rPr>
          <w:rFonts w:ascii="Times New Roman" w:hAnsi="Times New Roman" w:cs="Times New Roman"/>
          <w:sz w:val="28"/>
          <w:szCs w:val="28"/>
        </w:rPr>
        <w:t>г.Радужный</w:t>
      </w:r>
      <w:proofErr w:type="spellEnd"/>
      <w:r w:rsidR="00E03EC5" w:rsidRPr="009506B5">
        <w:rPr>
          <w:rFonts w:ascii="Times New Roman" w:hAnsi="Times New Roman" w:cs="Times New Roman"/>
          <w:sz w:val="28"/>
          <w:szCs w:val="28"/>
        </w:rPr>
        <w:t xml:space="preserve">, </w:t>
      </w:r>
      <w:proofErr w:type="spellStart"/>
      <w:r w:rsidR="00E03EC5" w:rsidRPr="009506B5">
        <w:rPr>
          <w:rFonts w:ascii="Times New Roman" w:hAnsi="Times New Roman" w:cs="Times New Roman"/>
          <w:sz w:val="28"/>
          <w:szCs w:val="28"/>
        </w:rPr>
        <w:t>г.Пыть-Ях</w:t>
      </w:r>
      <w:proofErr w:type="spellEnd"/>
      <w:r w:rsidRPr="009506B5">
        <w:rPr>
          <w:rFonts w:ascii="Times New Roman" w:hAnsi="Times New Roman" w:cs="Times New Roman"/>
          <w:sz w:val="28"/>
          <w:szCs w:val="28"/>
        </w:rPr>
        <w:t>);</w:t>
      </w:r>
    </w:p>
    <w:p w:rsidR="009506B5" w:rsidRDefault="0064242D" w:rsidP="009506B5">
      <w:pPr>
        <w:pStyle w:val="ab"/>
        <w:numPr>
          <w:ilvl w:val="0"/>
          <w:numId w:val="1"/>
        </w:numPr>
        <w:tabs>
          <w:tab w:val="left" w:pos="993"/>
        </w:tabs>
        <w:ind w:left="0" w:firstLine="709"/>
        <w:jc w:val="both"/>
        <w:rPr>
          <w:rFonts w:ascii="Times New Roman" w:hAnsi="Times New Roman" w:cs="Times New Roman"/>
          <w:sz w:val="28"/>
          <w:szCs w:val="28"/>
        </w:rPr>
      </w:pPr>
      <w:proofErr w:type="gramStart"/>
      <w:r w:rsidRPr="009506B5">
        <w:rPr>
          <w:rFonts w:ascii="Times New Roman" w:hAnsi="Times New Roman" w:cs="Times New Roman"/>
          <w:sz w:val="28"/>
          <w:szCs w:val="28"/>
        </w:rPr>
        <w:t>неисполнение</w:t>
      </w:r>
      <w:proofErr w:type="gramEnd"/>
      <w:r w:rsidRPr="009506B5">
        <w:rPr>
          <w:rFonts w:ascii="Times New Roman" w:hAnsi="Times New Roman" w:cs="Times New Roman"/>
          <w:sz w:val="28"/>
          <w:szCs w:val="28"/>
        </w:rPr>
        <w:t xml:space="preserve"> договорных обязательств </w:t>
      </w:r>
      <w:r w:rsidR="00904B43" w:rsidRPr="009506B5">
        <w:rPr>
          <w:rFonts w:ascii="Times New Roman" w:hAnsi="Times New Roman" w:cs="Times New Roman"/>
          <w:sz w:val="28"/>
          <w:szCs w:val="28"/>
        </w:rPr>
        <w:t xml:space="preserve">в части отсутствия оплаты за выполненные работы </w:t>
      </w:r>
      <w:r w:rsidR="0045089D" w:rsidRPr="009506B5">
        <w:rPr>
          <w:rFonts w:ascii="Times New Roman" w:hAnsi="Times New Roman" w:cs="Times New Roman"/>
          <w:sz w:val="28"/>
          <w:szCs w:val="28"/>
        </w:rPr>
        <w:t xml:space="preserve">в рамках гражданско-правовых отношений </w:t>
      </w:r>
      <w:r w:rsidR="00FF7CF8" w:rsidRPr="009506B5">
        <w:rPr>
          <w:rFonts w:ascii="Times New Roman" w:hAnsi="Times New Roman" w:cs="Times New Roman"/>
          <w:sz w:val="28"/>
          <w:szCs w:val="28"/>
        </w:rPr>
        <w:t>(</w:t>
      </w:r>
      <w:proofErr w:type="spellStart"/>
      <w:r w:rsidR="00FF7CF8" w:rsidRPr="009506B5">
        <w:rPr>
          <w:rFonts w:ascii="Times New Roman" w:hAnsi="Times New Roman" w:cs="Times New Roman"/>
          <w:sz w:val="28"/>
          <w:szCs w:val="28"/>
        </w:rPr>
        <w:t>г.Нефтеюганск</w:t>
      </w:r>
      <w:proofErr w:type="spellEnd"/>
      <w:r w:rsidR="00FF7CF8" w:rsidRPr="009506B5">
        <w:rPr>
          <w:rFonts w:ascii="Times New Roman" w:hAnsi="Times New Roman" w:cs="Times New Roman"/>
          <w:sz w:val="28"/>
          <w:szCs w:val="28"/>
        </w:rPr>
        <w:t xml:space="preserve">, </w:t>
      </w:r>
      <w:proofErr w:type="spellStart"/>
      <w:r w:rsidR="00FF7CF8" w:rsidRPr="009506B5">
        <w:rPr>
          <w:rFonts w:ascii="Times New Roman" w:hAnsi="Times New Roman" w:cs="Times New Roman"/>
          <w:sz w:val="28"/>
          <w:szCs w:val="28"/>
        </w:rPr>
        <w:t>г.Радужный</w:t>
      </w:r>
      <w:proofErr w:type="spellEnd"/>
      <w:r w:rsidR="00FF7CF8" w:rsidRPr="009506B5">
        <w:rPr>
          <w:rFonts w:ascii="Times New Roman" w:hAnsi="Times New Roman" w:cs="Times New Roman"/>
          <w:sz w:val="28"/>
          <w:szCs w:val="28"/>
        </w:rPr>
        <w:t xml:space="preserve">, </w:t>
      </w:r>
      <w:proofErr w:type="spellStart"/>
      <w:r w:rsidR="00FF7CF8" w:rsidRPr="009506B5">
        <w:rPr>
          <w:rFonts w:ascii="Times New Roman" w:hAnsi="Times New Roman" w:cs="Times New Roman"/>
          <w:sz w:val="28"/>
          <w:szCs w:val="28"/>
        </w:rPr>
        <w:t>г.Нягань</w:t>
      </w:r>
      <w:proofErr w:type="spellEnd"/>
      <w:r w:rsidR="0045089D" w:rsidRPr="009506B5">
        <w:rPr>
          <w:rFonts w:ascii="Times New Roman" w:hAnsi="Times New Roman" w:cs="Times New Roman"/>
          <w:sz w:val="28"/>
          <w:szCs w:val="28"/>
        </w:rPr>
        <w:t xml:space="preserve">, </w:t>
      </w:r>
      <w:proofErr w:type="spellStart"/>
      <w:r w:rsidR="0045089D" w:rsidRPr="009506B5">
        <w:rPr>
          <w:rFonts w:ascii="Times New Roman" w:hAnsi="Times New Roman" w:cs="Times New Roman"/>
          <w:sz w:val="28"/>
          <w:szCs w:val="28"/>
        </w:rPr>
        <w:t>г.Сургут</w:t>
      </w:r>
      <w:proofErr w:type="spellEnd"/>
      <w:r w:rsidRPr="009506B5">
        <w:rPr>
          <w:rFonts w:ascii="Times New Roman" w:hAnsi="Times New Roman" w:cs="Times New Roman"/>
          <w:sz w:val="28"/>
          <w:szCs w:val="28"/>
        </w:rPr>
        <w:t>);</w:t>
      </w:r>
    </w:p>
    <w:p w:rsidR="009506B5" w:rsidRDefault="00E03EC5" w:rsidP="009506B5">
      <w:pPr>
        <w:pStyle w:val="ab"/>
        <w:numPr>
          <w:ilvl w:val="0"/>
          <w:numId w:val="1"/>
        </w:numPr>
        <w:tabs>
          <w:tab w:val="left" w:pos="993"/>
        </w:tabs>
        <w:ind w:left="0" w:firstLine="709"/>
        <w:jc w:val="both"/>
        <w:rPr>
          <w:rFonts w:ascii="Times New Roman" w:hAnsi="Times New Roman" w:cs="Times New Roman"/>
          <w:sz w:val="28"/>
          <w:szCs w:val="28"/>
        </w:rPr>
      </w:pPr>
      <w:proofErr w:type="gramStart"/>
      <w:r w:rsidRPr="009506B5">
        <w:rPr>
          <w:rFonts w:ascii="Times New Roman" w:hAnsi="Times New Roman" w:cs="Times New Roman"/>
          <w:sz w:val="28"/>
          <w:szCs w:val="28"/>
        </w:rPr>
        <w:t>вопросы</w:t>
      </w:r>
      <w:proofErr w:type="gramEnd"/>
      <w:r w:rsidR="00F16690" w:rsidRPr="009506B5">
        <w:rPr>
          <w:rFonts w:ascii="Times New Roman" w:hAnsi="Times New Roman" w:cs="Times New Roman"/>
          <w:sz w:val="28"/>
          <w:szCs w:val="28"/>
        </w:rPr>
        <w:t xml:space="preserve"> </w:t>
      </w:r>
      <w:r w:rsidR="00FF7CF8" w:rsidRPr="009506B5">
        <w:rPr>
          <w:rFonts w:ascii="Times New Roman" w:hAnsi="Times New Roman" w:cs="Times New Roman"/>
          <w:sz w:val="28"/>
          <w:szCs w:val="28"/>
        </w:rPr>
        <w:t>размещени</w:t>
      </w:r>
      <w:r w:rsidRPr="009506B5">
        <w:rPr>
          <w:rFonts w:ascii="Times New Roman" w:hAnsi="Times New Roman" w:cs="Times New Roman"/>
          <w:sz w:val="28"/>
          <w:szCs w:val="28"/>
        </w:rPr>
        <w:t>я</w:t>
      </w:r>
      <w:r w:rsidR="00FF7CF8" w:rsidRPr="009506B5">
        <w:rPr>
          <w:rFonts w:ascii="Times New Roman" w:hAnsi="Times New Roman" w:cs="Times New Roman"/>
          <w:sz w:val="28"/>
          <w:szCs w:val="28"/>
        </w:rPr>
        <w:t xml:space="preserve"> нестационарных торговых объектов (</w:t>
      </w:r>
      <w:proofErr w:type="spellStart"/>
      <w:r w:rsidR="00FF7CF8" w:rsidRPr="009506B5">
        <w:rPr>
          <w:rFonts w:ascii="Times New Roman" w:hAnsi="Times New Roman" w:cs="Times New Roman"/>
          <w:sz w:val="28"/>
          <w:szCs w:val="28"/>
        </w:rPr>
        <w:t>г.Нефтеюганск</w:t>
      </w:r>
      <w:proofErr w:type="spellEnd"/>
      <w:r w:rsidR="00FF7CF8" w:rsidRPr="009506B5">
        <w:rPr>
          <w:rFonts w:ascii="Times New Roman" w:hAnsi="Times New Roman" w:cs="Times New Roman"/>
          <w:sz w:val="28"/>
          <w:szCs w:val="28"/>
        </w:rPr>
        <w:t xml:space="preserve">, </w:t>
      </w:r>
      <w:proofErr w:type="spellStart"/>
      <w:r w:rsidR="00FF7CF8" w:rsidRPr="009506B5">
        <w:rPr>
          <w:rFonts w:ascii="Times New Roman" w:hAnsi="Times New Roman" w:cs="Times New Roman"/>
          <w:sz w:val="28"/>
          <w:szCs w:val="28"/>
        </w:rPr>
        <w:t>г.Советский</w:t>
      </w:r>
      <w:proofErr w:type="spellEnd"/>
      <w:r w:rsidR="00FF7CF8" w:rsidRPr="009506B5">
        <w:rPr>
          <w:rFonts w:ascii="Times New Roman" w:hAnsi="Times New Roman" w:cs="Times New Roman"/>
          <w:sz w:val="28"/>
          <w:szCs w:val="28"/>
        </w:rPr>
        <w:t xml:space="preserve">, </w:t>
      </w:r>
      <w:proofErr w:type="spellStart"/>
      <w:r w:rsidR="00FF7CF8" w:rsidRPr="009506B5">
        <w:rPr>
          <w:rFonts w:ascii="Times New Roman" w:hAnsi="Times New Roman" w:cs="Times New Roman"/>
          <w:sz w:val="28"/>
          <w:szCs w:val="28"/>
        </w:rPr>
        <w:t>г.Сургут</w:t>
      </w:r>
      <w:proofErr w:type="spellEnd"/>
      <w:r w:rsidR="00FF7CF8" w:rsidRPr="009506B5">
        <w:rPr>
          <w:rFonts w:ascii="Times New Roman" w:hAnsi="Times New Roman" w:cs="Times New Roman"/>
          <w:sz w:val="28"/>
          <w:szCs w:val="28"/>
        </w:rPr>
        <w:t>);</w:t>
      </w:r>
    </w:p>
    <w:p w:rsidR="009506B5" w:rsidRDefault="00FF7CF8" w:rsidP="009506B5">
      <w:pPr>
        <w:pStyle w:val="ab"/>
        <w:numPr>
          <w:ilvl w:val="0"/>
          <w:numId w:val="1"/>
        </w:numPr>
        <w:tabs>
          <w:tab w:val="left" w:pos="993"/>
        </w:tabs>
        <w:ind w:left="0" w:firstLine="709"/>
        <w:jc w:val="both"/>
        <w:rPr>
          <w:rFonts w:ascii="Times New Roman" w:hAnsi="Times New Roman" w:cs="Times New Roman"/>
          <w:sz w:val="28"/>
          <w:szCs w:val="28"/>
        </w:rPr>
      </w:pPr>
      <w:proofErr w:type="gramStart"/>
      <w:r w:rsidRPr="009506B5">
        <w:rPr>
          <w:rFonts w:ascii="Times New Roman" w:hAnsi="Times New Roman" w:cs="Times New Roman"/>
          <w:sz w:val="28"/>
          <w:szCs w:val="28"/>
        </w:rPr>
        <w:t>нарушение</w:t>
      </w:r>
      <w:proofErr w:type="gramEnd"/>
      <w:r w:rsidRPr="009506B5">
        <w:rPr>
          <w:rFonts w:ascii="Times New Roman" w:hAnsi="Times New Roman" w:cs="Times New Roman"/>
          <w:sz w:val="28"/>
          <w:szCs w:val="28"/>
        </w:rPr>
        <w:t xml:space="preserve"> прав предпринимателей при взимании платы за аренду торговых площадей (</w:t>
      </w:r>
      <w:proofErr w:type="spellStart"/>
      <w:r w:rsidRPr="009506B5">
        <w:rPr>
          <w:rFonts w:ascii="Times New Roman" w:hAnsi="Times New Roman" w:cs="Times New Roman"/>
          <w:sz w:val="28"/>
          <w:szCs w:val="28"/>
        </w:rPr>
        <w:t>г.Нягань</w:t>
      </w:r>
      <w:proofErr w:type="spellEnd"/>
      <w:r w:rsidRPr="009506B5">
        <w:rPr>
          <w:rFonts w:ascii="Times New Roman" w:hAnsi="Times New Roman" w:cs="Times New Roman"/>
          <w:sz w:val="28"/>
          <w:szCs w:val="28"/>
        </w:rPr>
        <w:t xml:space="preserve">); </w:t>
      </w:r>
    </w:p>
    <w:p w:rsidR="009506B5" w:rsidRDefault="00E03EC5" w:rsidP="009506B5">
      <w:pPr>
        <w:pStyle w:val="ab"/>
        <w:numPr>
          <w:ilvl w:val="0"/>
          <w:numId w:val="1"/>
        </w:numPr>
        <w:tabs>
          <w:tab w:val="left" w:pos="993"/>
        </w:tabs>
        <w:ind w:left="0" w:firstLine="709"/>
        <w:jc w:val="both"/>
        <w:rPr>
          <w:rFonts w:ascii="Times New Roman" w:hAnsi="Times New Roman" w:cs="Times New Roman"/>
          <w:sz w:val="28"/>
          <w:szCs w:val="28"/>
        </w:rPr>
      </w:pPr>
      <w:proofErr w:type="gramStart"/>
      <w:r w:rsidRPr="009506B5">
        <w:rPr>
          <w:rFonts w:ascii="Times New Roman" w:hAnsi="Times New Roman" w:cs="Times New Roman"/>
          <w:sz w:val="28"/>
          <w:szCs w:val="28"/>
        </w:rPr>
        <w:t>несогласие</w:t>
      </w:r>
      <w:proofErr w:type="gramEnd"/>
      <w:r w:rsidRPr="009506B5">
        <w:rPr>
          <w:rFonts w:ascii="Times New Roman" w:hAnsi="Times New Roman" w:cs="Times New Roman"/>
          <w:sz w:val="28"/>
          <w:szCs w:val="28"/>
        </w:rPr>
        <w:t xml:space="preserve"> с возбуждением уго</w:t>
      </w:r>
      <w:r w:rsidR="006B71EA" w:rsidRPr="009506B5">
        <w:rPr>
          <w:rFonts w:ascii="Times New Roman" w:hAnsi="Times New Roman" w:cs="Times New Roman"/>
          <w:sz w:val="28"/>
          <w:szCs w:val="28"/>
        </w:rPr>
        <w:t>ло</w:t>
      </w:r>
      <w:r w:rsidRPr="009506B5">
        <w:rPr>
          <w:rFonts w:ascii="Times New Roman" w:hAnsi="Times New Roman" w:cs="Times New Roman"/>
          <w:sz w:val="28"/>
          <w:szCs w:val="28"/>
        </w:rPr>
        <w:t>вного пр</w:t>
      </w:r>
      <w:r w:rsidR="006B71EA" w:rsidRPr="009506B5">
        <w:rPr>
          <w:rFonts w:ascii="Times New Roman" w:hAnsi="Times New Roman" w:cs="Times New Roman"/>
          <w:sz w:val="28"/>
          <w:szCs w:val="28"/>
        </w:rPr>
        <w:t>еследования субъектов предприни</w:t>
      </w:r>
      <w:r w:rsidRPr="009506B5">
        <w:rPr>
          <w:rFonts w:ascii="Times New Roman" w:hAnsi="Times New Roman" w:cs="Times New Roman"/>
          <w:sz w:val="28"/>
          <w:szCs w:val="28"/>
        </w:rPr>
        <w:t>мательской деятельности (</w:t>
      </w:r>
      <w:proofErr w:type="spellStart"/>
      <w:r w:rsidRPr="009506B5">
        <w:rPr>
          <w:rFonts w:ascii="Times New Roman" w:hAnsi="Times New Roman" w:cs="Times New Roman"/>
          <w:sz w:val="28"/>
          <w:szCs w:val="28"/>
        </w:rPr>
        <w:t>г.Уфа</w:t>
      </w:r>
      <w:proofErr w:type="spellEnd"/>
      <w:r w:rsidRPr="009506B5">
        <w:rPr>
          <w:rFonts w:ascii="Times New Roman" w:hAnsi="Times New Roman" w:cs="Times New Roman"/>
          <w:sz w:val="28"/>
          <w:szCs w:val="28"/>
        </w:rPr>
        <w:t xml:space="preserve">, </w:t>
      </w:r>
      <w:proofErr w:type="spellStart"/>
      <w:r w:rsidRPr="009506B5">
        <w:rPr>
          <w:rFonts w:ascii="Times New Roman" w:hAnsi="Times New Roman" w:cs="Times New Roman"/>
          <w:sz w:val="28"/>
          <w:szCs w:val="28"/>
        </w:rPr>
        <w:t>г.Лангепас</w:t>
      </w:r>
      <w:proofErr w:type="spellEnd"/>
      <w:r w:rsidRPr="009506B5">
        <w:rPr>
          <w:rFonts w:ascii="Times New Roman" w:hAnsi="Times New Roman" w:cs="Times New Roman"/>
          <w:sz w:val="28"/>
          <w:szCs w:val="28"/>
        </w:rPr>
        <w:t>)</w:t>
      </w:r>
      <w:r w:rsidR="006B71EA" w:rsidRPr="009506B5">
        <w:rPr>
          <w:rFonts w:ascii="Times New Roman" w:hAnsi="Times New Roman" w:cs="Times New Roman"/>
          <w:sz w:val="28"/>
          <w:szCs w:val="28"/>
        </w:rPr>
        <w:t>;</w:t>
      </w:r>
    </w:p>
    <w:p w:rsidR="009506B5" w:rsidRDefault="006B71EA" w:rsidP="009506B5">
      <w:pPr>
        <w:pStyle w:val="ab"/>
        <w:numPr>
          <w:ilvl w:val="0"/>
          <w:numId w:val="1"/>
        </w:numPr>
        <w:tabs>
          <w:tab w:val="left" w:pos="993"/>
        </w:tabs>
        <w:ind w:left="0" w:firstLine="709"/>
        <w:jc w:val="both"/>
        <w:rPr>
          <w:rFonts w:ascii="Times New Roman" w:hAnsi="Times New Roman" w:cs="Times New Roman"/>
          <w:sz w:val="28"/>
          <w:szCs w:val="28"/>
        </w:rPr>
      </w:pPr>
      <w:proofErr w:type="gramStart"/>
      <w:r w:rsidRPr="009506B5">
        <w:rPr>
          <w:rFonts w:ascii="Times New Roman" w:hAnsi="Times New Roman" w:cs="Times New Roman"/>
          <w:sz w:val="28"/>
          <w:szCs w:val="28"/>
        </w:rPr>
        <w:t>просьба</w:t>
      </w:r>
      <w:proofErr w:type="gramEnd"/>
      <w:r w:rsidRPr="009506B5">
        <w:rPr>
          <w:rFonts w:ascii="Times New Roman" w:hAnsi="Times New Roman" w:cs="Times New Roman"/>
          <w:sz w:val="28"/>
          <w:szCs w:val="28"/>
        </w:rPr>
        <w:t xml:space="preserve"> оказать содействие в юридической поддержке</w:t>
      </w:r>
      <w:r w:rsidR="002117F9" w:rsidRPr="009506B5">
        <w:rPr>
          <w:rFonts w:ascii="Times New Roman" w:hAnsi="Times New Roman" w:cs="Times New Roman"/>
          <w:sz w:val="28"/>
          <w:szCs w:val="28"/>
        </w:rPr>
        <w:t xml:space="preserve">, </w:t>
      </w:r>
      <w:r w:rsidR="00E00D07" w:rsidRPr="009506B5">
        <w:rPr>
          <w:rFonts w:ascii="Times New Roman" w:hAnsi="Times New Roman" w:cs="Times New Roman"/>
          <w:sz w:val="28"/>
          <w:szCs w:val="28"/>
        </w:rPr>
        <w:t xml:space="preserve">дать информацию о </w:t>
      </w:r>
      <w:r w:rsidR="002117F9" w:rsidRPr="009506B5">
        <w:rPr>
          <w:rFonts w:ascii="Times New Roman" w:hAnsi="Times New Roman" w:cs="Times New Roman"/>
          <w:sz w:val="28"/>
          <w:szCs w:val="28"/>
        </w:rPr>
        <w:t xml:space="preserve">порядке привлечения Уполномоченного к участию в судебном процесс в качестве третьего лица </w:t>
      </w:r>
      <w:r w:rsidRPr="009506B5">
        <w:rPr>
          <w:rFonts w:ascii="Times New Roman" w:hAnsi="Times New Roman" w:cs="Times New Roman"/>
          <w:sz w:val="28"/>
          <w:szCs w:val="28"/>
        </w:rPr>
        <w:t>(</w:t>
      </w:r>
      <w:proofErr w:type="spellStart"/>
      <w:r w:rsidRPr="009506B5">
        <w:rPr>
          <w:rFonts w:ascii="Times New Roman" w:hAnsi="Times New Roman" w:cs="Times New Roman"/>
          <w:sz w:val="28"/>
          <w:szCs w:val="28"/>
        </w:rPr>
        <w:t>г.Нижневартовск</w:t>
      </w:r>
      <w:proofErr w:type="spellEnd"/>
      <w:r w:rsidR="002117F9" w:rsidRPr="009506B5">
        <w:rPr>
          <w:rFonts w:ascii="Times New Roman" w:hAnsi="Times New Roman" w:cs="Times New Roman"/>
          <w:sz w:val="28"/>
          <w:szCs w:val="28"/>
        </w:rPr>
        <w:t>, Октябрьский район</w:t>
      </w:r>
      <w:r w:rsidRPr="009506B5">
        <w:rPr>
          <w:rFonts w:ascii="Times New Roman" w:hAnsi="Times New Roman" w:cs="Times New Roman"/>
          <w:sz w:val="28"/>
          <w:szCs w:val="28"/>
        </w:rPr>
        <w:t>);</w:t>
      </w:r>
    </w:p>
    <w:p w:rsidR="009506B5" w:rsidRDefault="002117F9" w:rsidP="009506B5">
      <w:pPr>
        <w:pStyle w:val="ab"/>
        <w:numPr>
          <w:ilvl w:val="0"/>
          <w:numId w:val="1"/>
        </w:numPr>
        <w:tabs>
          <w:tab w:val="left" w:pos="993"/>
        </w:tabs>
        <w:ind w:left="0" w:firstLine="709"/>
        <w:jc w:val="both"/>
        <w:rPr>
          <w:rFonts w:ascii="Times New Roman" w:hAnsi="Times New Roman" w:cs="Times New Roman"/>
          <w:sz w:val="28"/>
          <w:szCs w:val="28"/>
        </w:rPr>
      </w:pPr>
      <w:proofErr w:type="gramStart"/>
      <w:r w:rsidRPr="009506B5">
        <w:rPr>
          <w:rFonts w:ascii="Times New Roman" w:hAnsi="Times New Roman" w:cs="Times New Roman"/>
          <w:sz w:val="28"/>
          <w:szCs w:val="28"/>
        </w:rPr>
        <w:t>порядок</w:t>
      </w:r>
      <w:proofErr w:type="gramEnd"/>
      <w:r w:rsidRPr="009506B5">
        <w:rPr>
          <w:rFonts w:ascii="Times New Roman" w:hAnsi="Times New Roman" w:cs="Times New Roman"/>
          <w:sz w:val="28"/>
          <w:szCs w:val="28"/>
        </w:rPr>
        <w:t xml:space="preserve"> взимани</w:t>
      </w:r>
      <w:r w:rsidR="00EB4C34">
        <w:rPr>
          <w:rFonts w:ascii="Times New Roman" w:hAnsi="Times New Roman" w:cs="Times New Roman"/>
          <w:sz w:val="28"/>
          <w:szCs w:val="28"/>
        </w:rPr>
        <w:t>я</w:t>
      </w:r>
      <w:r w:rsidRPr="009506B5">
        <w:rPr>
          <w:rFonts w:ascii="Times New Roman" w:hAnsi="Times New Roman" w:cs="Times New Roman"/>
          <w:sz w:val="28"/>
          <w:szCs w:val="28"/>
        </w:rPr>
        <w:t xml:space="preserve"> платы за коммунальные услуги (</w:t>
      </w:r>
      <w:proofErr w:type="spellStart"/>
      <w:r w:rsidRPr="009506B5">
        <w:rPr>
          <w:rFonts w:ascii="Times New Roman" w:hAnsi="Times New Roman" w:cs="Times New Roman"/>
          <w:sz w:val="28"/>
          <w:szCs w:val="28"/>
        </w:rPr>
        <w:t>г.Радужный</w:t>
      </w:r>
      <w:proofErr w:type="spellEnd"/>
      <w:r w:rsidRPr="009506B5">
        <w:rPr>
          <w:rFonts w:ascii="Times New Roman" w:hAnsi="Times New Roman" w:cs="Times New Roman"/>
          <w:sz w:val="28"/>
          <w:szCs w:val="28"/>
        </w:rPr>
        <w:t>);</w:t>
      </w:r>
    </w:p>
    <w:p w:rsidR="009506B5" w:rsidRDefault="0099546A" w:rsidP="009506B5">
      <w:pPr>
        <w:pStyle w:val="ab"/>
        <w:numPr>
          <w:ilvl w:val="0"/>
          <w:numId w:val="1"/>
        </w:numPr>
        <w:tabs>
          <w:tab w:val="left" w:pos="993"/>
        </w:tabs>
        <w:ind w:left="0" w:firstLine="709"/>
        <w:jc w:val="both"/>
        <w:rPr>
          <w:rFonts w:ascii="Times New Roman" w:hAnsi="Times New Roman" w:cs="Times New Roman"/>
          <w:sz w:val="28"/>
          <w:szCs w:val="28"/>
        </w:rPr>
      </w:pPr>
      <w:proofErr w:type="gramStart"/>
      <w:r w:rsidRPr="009506B5">
        <w:rPr>
          <w:rFonts w:ascii="Times New Roman" w:hAnsi="Times New Roman" w:cs="Times New Roman"/>
          <w:sz w:val="28"/>
          <w:szCs w:val="28"/>
        </w:rPr>
        <w:t>порядок</w:t>
      </w:r>
      <w:proofErr w:type="gramEnd"/>
      <w:r w:rsidRPr="009506B5">
        <w:rPr>
          <w:rFonts w:ascii="Times New Roman" w:hAnsi="Times New Roman" w:cs="Times New Roman"/>
          <w:sz w:val="28"/>
          <w:szCs w:val="28"/>
        </w:rPr>
        <w:t xml:space="preserve"> постановки индивидуальных предпринимателей (работодателей) на учет в Пенсионном фонде Российской Федерации (</w:t>
      </w:r>
      <w:proofErr w:type="spellStart"/>
      <w:r w:rsidRPr="009506B5">
        <w:rPr>
          <w:rFonts w:ascii="Times New Roman" w:hAnsi="Times New Roman" w:cs="Times New Roman"/>
          <w:sz w:val="28"/>
          <w:szCs w:val="28"/>
        </w:rPr>
        <w:t>г.Нягань</w:t>
      </w:r>
      <w:proofErr w:type="spellEnd"/>
      <w:r w:rsidRPr="009506B5">
        <w:rPr>
          <w:rFonts w:ascii="Times New Roman" w:hAnsi="Times New Roman" w:cs="Times New Roman"/>
          <w:sz w:val="28"/>
          <w:szCs w:val="28"/>
        </w:rPr>
        <w:t>);</w:t>
      </w:r>
    </w:p>
    <w:p w:rsidR="00316059" w:rsidRDefault="00EB4C34" w:rsidP="009506B5">
      <w:pPr>
        <w:pStyle w:val="ab"/>
        <w:numPr>
          <w:ilvl w:val="0"/>
          <w:numId w:val="1"/>
        </w:numPr>
        <w:tabs>
          <w:tab w:val="left" w:pos="993"/>
        </w:tabs>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консультации</w:t>
      </w:r>
      <w:proofErr w:type="gramEnd"/>
      <w:r>
        <w:rPr>
          <w:rFonts w:ascii="Times New Roman" w:hAnsi="Times New Roman" w:cs="Times New Roman"/>
          <w:sz w:val="28"/>
          <w:szCs w:val="28"/>
        </w:rPr>
        <w:t xml:space="preserve"> по вопросам </w:t>
      </w:r>
      <w:r w:rsidR="00AE071F" w:rsidRPr="009506B5">
        <w:rPr>
          <w:rFonts w:ascii="Times New Roman" w:hAnsi="Times New Roman" w:cs="Times New Roman"/>
          <w:sz w:val="28"/>
          <w:szCs w:val="28"/>
        </w:rPr>
        <w:t>систем</w:t>
      </w:r>
      <w:r>
        <w:rPr>
          <w:rFonts w:ascii="Times New Roman" w:hAnsi="Times New Roman" w:cs="Times New Roman"/>
          <w:sz w:val="28"/>
          <w:szCs w:val="28"/>
        </w:rPr>
        <w:t>ы</w:t>
      </w:r>
      <w:bookmarkStart w:id="0" w:name="_GoBack"/>
      <w:bookmarkEnd w:id="0"/>
      <w:r w:rsidR="00AE071F" w:rsidRPr="009506B5">
        <w:rPr>
          <w:rFonts w:ascii="Times New Roman" w:hAnsi="Times New Roman" w:cs="Times New Roman"/>
          <w:sz w:val="28"/>
          <w:szCs w:val="28"/>
        </w:rPr>
        <w:t xml:space="preserve"> налогообложения, сроки отчетности и порядок уплаты налогов </w:t>
      </w:r>
      <w:r w:rsidR="0099546A" w:rsidRPr="009506B5">
        <w:rPr>
          <w:rFonts w:ascii="Times New Roman" w:hAnsi="Times New Roman" w:cs="Times New Roman"/>
          <w:sz w:val="28"/>
          <w:szCs w:val="28"/>
        </w:rPr>
        <w:t>(</w:t>
      </w:r>
      <w:proofErr w:type="spellStart"/>
      <w:r w:rsidR="00AE071F" w:rsidRPr="009506B5">
        <w:rPr>
          <w:rFonts w:ascii="Times New Roman" w:hAnsi="Times New Roman" w:cs="Times New Roman"/>
          <w:sz w:val="28"/>
          <w:szCs w:val="28"/>
        </w:rPr>
        <w:t>г.Югорск</w:t>
      </w:r>
      <w:proofErr w:type="spellEnd"/>
      <w:r w:rsidR="00AE071F" w:rsidRPr="009506B5">
        <w:rPr>
          <w:rFonts w:ascii="Times New Roman" w:hAnsi="Times New Roman" w:cs="Times New Roman"/>
          <w:sz w:val="28"/>
          <w:szCs w:val="28"/>
        </w:rPr>
        <w:t>)</w:t>
      </w:r>
      <w:r w:rsidR="002117F9" w:rsidRPr="009506B5">
        <w:rPr>
          <w:rFonts w:ascii="Times New Roman" w:hAnsi="Times New Roman" w:cs="Times New Roman"/>
          <w:sz w:val="28"/>
          <w:szCs w:val="28"/>
        </w:rPr>
        <w:t>.</w:t>
      </w:r>
    </w:p>
    <w:p w:rsidR="00E876DD" w:rsidRDefault="00E876DD" w:rsidP="00E876DD">
      <w:pPr>
        <w:pStyle w:val="ab"/>
        <w:tabs>
          <w:tab w:val="left" w:pos="993"/>
        </w:tabs>
        <w:ind w:left="709"/>
        <w:jc w:val="both"/>
        <w:rPr>
          <w:rFonts w:ascii="Times New Roman" w:hAnsi="Times New Roman" w:cs="Times New Roman"/>
          <w:sz w:val="28"/>
          <w:szCs w:val="28"/>
        </w:rPr>
      </w:pPr>
    </w:p>
    <w:p w:rsidR="006703D5" w:rsidRPr="00E876DD" w:rsidRDefault="00846544" w:rsidP="006703D5">
      <w:pPr>
        <w:pStyle w:val="Default"/>
        <w:ind w:firstLine="708"/>
        <w:jc w:val="both"/>
        <w:rPr>
          <w:rFonts w:ascii="Times New Roman" w:hAnsi="Times New Roman" w:cs="Times New Roman"/>
          <w:b/>
          <w:color w:val="auto"/>
          <w:sz w:val="28"/>
          <w:szCs w:val="28"/>
        </w:rPr>
      </w:pPr>
      <w:r w:rsidRPr="00E876DD">
        <w:rPr>
          <w:rFonts w:ascii="Times New Roman" w:hAnsi="Times New Roman" w:cs="Times New Roman"/>
          <w:b/>
          <w:color w:val="auto"/>
          <w:sz w:val="28"/>
          <w:szCs w:val="28"/>
        </w:rPr>
        <w:t>Анализ</w:t>
      </w:r>
      <w:r w:rsidR="006703D5" w:rsidRPr="00E876DD">
        <w:rPr>
          <w:rFonts w:ascii="Times New Roman" w:hAnsi="Times New Roman" w:cs="Times New Roman"/>
          <w:b/>
          <w:color w:val="auto"/>
          <w:sz w:val="28"/>
          <w:szCs w:val="28"/>
        </w:rPr>
        <w:t xml:space="preserve"> оснований направления предпринимателями обращений, содержащих доводы о нарушении их прав органами местного самоуправления муниципальных образований Ханты-Мансийском автономном округе – Югре</w:t>
      </w:r>
      <w:r w:rsidRPr="00E876DD">
        <w:rPr>
          <w:rFonts w:ascii="Times New Roman" w:hAnsi="Times New Roman" w:cs="Times New Roman"/>
          <w:b/>
          <w:color w:val="auto"/>
          <w:sz w:val="28"/>
          <w:szCs w:val="28"/>
        </w:rPr>
        <w:t>:</w:t>
      </w:r>
    </w:p>
    <w:p w:rsidR="00846544" w:rsidRPr="00E876DD" w:rsidRDefault="00846544" w:rsidP="006703D5">
      <w:pPr>
        <w:pStyle w:val="Default"/>
        <w:ind w:firstLine="708"/>
        <w:jc w:val="both"/>
        <w:rPr>
          <w:rFonts w:ascii="Times New Roman" w:hAnsi="Times New Roman" w:cs="Times New Roman"/>
          <w:b/>
          <w:color w:val="auto"/>
          <w:sz w:val="28"/>
          <w:szCs w:val="28"/>
        </w:rPr>
      </w:pPr>
    </w:p>
    <w:tbl>
      <w:tblPr>
        <w:tblStyle w:val="a4"/>
        <w:tblW w:w="9351" w:type="dxa"/>
        <w:tblLook w:val="04A0" w:firstRow="1" w:lastRow="0" w:firstColumn="1" w:lastColumn="0" w:noHBand="0" w:noVBand="1"/>
      </w:tblPr>
      <w:tblGrid>
        <w:gridCol w:w="6232"/>
        <w:gridCol w:w="3119"/>
      </w:tblGrid>
      <w:tr w:rsidR="00846544" w:rsidTr="00846544">
        <w:tc>
          <w:tcPr>
            <w:tcW w:w="6232" w:type="dxa"/>
          </w:tcPr>
          <w:p w:rsidR="00846544" w:rsidRDefault="00846544" w:rsidP="00AC3D77">
            <w:pPr>
              <w:pStyle w:val="Default"/>
              <w:jc w:val="center"/>
              <w:rPr>
                <w:rFonts w:ascii="Times New Roman" w:hAnsi="Times New Roman" w:cs="Times New Roman"/>
                <w:color w:val="auto"/>
                <w:sz w:val="28"/>
                <w:szCs w:val="28"/>
              </w:rPr>
            </w:pPr>
            <w:r>
              <w:rPr>
                <w:rFonts w:ascii="Times New Roman" w:hAnsi="Times New Roman" w:cs="Times New Roman"/>
                <w:color w:val="auto"/>
                <w:sz w:val="28"/>
                <w:szCs w:val="28"/>
              </w:rPr>
              <w:lastRenderedPageBreak/>
              <w:t>Основание направления обращения</w:t>
            </w:r>
          </w:p>
        </w:tc>
        <w:tc>
          <w:tcPr>
            <w:tcW w:w="3119" w:type="dxa"/>
          </w:tcPr>
          <w:p w:rsidR="00846544" w:rsidRDefault="00846544" w:rsidP="00AC3D77">
            <w:pPr>
              <w:pStyle w:val="Default"/>
              <w:jc w:val="center"/>
              <w:rPr>
                <w:rFonts w:ascii="Times New Roman" w:hAnsi="Times New Roman" w:cs="Times New Roman"/>
                <w:color w:val="auto"/>
                <w:sz w:val="28"/>
                <w:szCs w:val="28"/>
              </w:rPr>
            </w:pPr>
            <w:r>
              <w:rPr>
                <w:rFonts w:ascii="Times New Roman" w:hAnsi="Times New Roman" w:cs="Times New Roman"/>
                <w:color w:val="auto"/>
                <w:sz w:val="28"/>
                <w:szCs w:val="28"/>
              </w:rPr>
              <w:t>Муниципальное образование</w:t>
            </w:r>
          </w:p>
        </w:tc>
      </w:tr>
      <w:tr w:rsidR="00846544" w:rsidTr="00846544">
        <w:tc>
          <w:tcPr>
            <w:tcW w:w="6232" w:type="dxa"/>
          </w:tcPr>
          <w:p w:rsidR="00846544" w:rsidRDefault="00846544" w:rsidP="00846544">
            <w:pPr>
              <w:pStyle w:val="Default"/>
              <w:rPr>
                <w:rFonts w:ascii="Times New Roman" w:hAnsi="Times New Roman" w:cs="Times New Roman"/>
                <w:color w:val="auto"/>
                <w:sz w:val="28"/>
                <w:szCs w:val="28"/>
              </w:rPr>
            </w:pPr>
            <w:r>
              <w:rPr>
                <w:rFonts w:ascii="Times New Roman" w:hAnsi="Times New Roman" w:cs="Times New Roman"/>
                <w:color w:val="auto"/>
                <w:sz w:val="28"/>
                <w:szCs w:val="28"/>
              </w:rPr>
              <w:t xml:space="preserve">Сложности в получении муниципального имущества </w:t>
            </w:r>
            <w:r w:rsidR="009506B5">
              <w:rPr>
                <w:rFonts w:ascii="Times New Roman" w:hAnsi="Times New Roman" w:cs="Times New Roman"/>
                <w:color w:val="auto"/>
                <w:sz w:val="28"/>
                <w:szCs w:val="28"/>
              </w:rPr>
              <w:t xml:space="preserve">(помещений) </w:t>
            </w:r>
            <w:r>
              <w:rPr>
                <w:rFonts w:ascii="Times New Roman" w:hAnsi="Times New Roman" w:cs="Times New Roman"/>
                <w:color w:val="auto"/>
                <w:sz w:val="28"/>
                <w:szCs w:val="28"/>
              </w:rPr>
              <w:t>для оказания социальных услуг</w:t>
            </w:r>
          </w:p>
        </w:tc>
        <w:tc>
          <w:tcPr>
            <w:tcW w:w="3119" w:type="dxa"/>
          </w:tcPr>
          <w:p w:rsidR="00846544" w:rsidRDefault="00846544" w:rsidP="00846544">
            <w:pPr>
              <w:pStyle w:val="Default"/>
              <w:jc w:val="center"/>
              <w:rPr>
                <w:rFonts w:ascii="Times New Roman" w:hAnsi="Times New Roman" w:cs="Times New Roman"/>
                <w:color w:val="auto"/>
                <w:sz w:val="28"/>
                <w:szCs w:val="28"/>
              </w:rPr>
            </w:pPr>
            <w:r>
              <w:rPr>
                <w:rFonts w:ascii="Times New Roman" w:hAnsi="Times New Roman" w:cs="Times New Roman"/>
                <w:color w:val="auto"/>
                <w:sz w:val="28"/>
                <w:szCs w:val="28"/>
              </w:rPr>
              <w:t>г. Сургут</w:t>
            </w:r>
          </w:p>
        </w:tc>
      </w:tr>
      <w:tr w:rsidR="00846544" w:rsidTr="00846544">
        <w:tc>
          <w:tcPr>
            <w:tcW w:w="6232" w:type="dxa"/>
          </w:tcPr>
          <w:p w:rsidR="00846544" w:rsidRDefault="00846544" w:rsidP="00846544">
            <w:pPr>
              <w:pStyle w:val="Default"/>
              <w:rPr>
                <w:rFonts w:ascii="Times New Roman" w:hAnsi="Times New Roman" w:cs="Times New Roman"/>
                <w:color w:val="auto"/>
                <w:sz w:val="28"/>
                <w:szCs w:val="28"/>
              </w:rPr>
            </w:pPr>
            <w:r>
              <w:rPr>
                <w:rFonts w:ascii="Times New Roman" w:hAnsi="Times New Roman" w:cs="Times New Roman"/>
                <w:color w:val="auto"/>
                <w:sz w:val="28"/>
                <w:szCs w:val="28"/>
              </w:rPr>
              <w:t>Отказ в продлении аренды земельного участка</w:t>
            </w:r>
          </w:p>
        </w:tc>
        <w:tc>
          <w:tcPr>
            <w:tcW w:w="3119" w:type="dxa"/>
          </w:tcPr>
          <w:p w:rsidR="00846544" w:rsidRDefault="00846544" w:rsidP="00846544">
            <w:pPr>
              <w:pStyle w:val="Default"/>
              <w:jc w:val="center"/>
              <w:rPr>
                <w:rFonts w:ascii="Times New Roman" w:hAnsi="Times New Roman" w:cs="Times New Roman"/>
                <w:color w:val="auto"/>
                <w:sz w:val="28"/>
                <w:szCs w:val="28"/>
              </w:rPr>
            </w:pPr>
            <w:proofErr w:type="spellStart"/>
            <w:r>
              <w:rPr>
                <w:rFonts w:ascii="Times New Roman" w:hAnsi="Times New Roman" w:cs="Times New Roman"/>
                <w:color w:val="auto"/>
                <w:sz w:val="28"/>
                <w:szCs w:val="28"/>
              </w:rPr>
              <w:t>г.Сургут</w:t>
            </w:r>
            <w:proofErr w:type="spellEnd"/>
            <w:r>
              <w:rPr>
                <w:rFonts w:ascii="Times New Roman" w:hAnsi="Times New Roman" w:cs="Times New Roman"/>
                <w:color w:val="auto"/>
                <w:sz w:val="28"/>
                <w:szCs w:val="28"/>
              </w:rPr>
              <w:t xml:space="preserve">, </w:t>
            </w:r>
            <w:proofErr w:type="spellStart"/>
            <w:r>
              <w:rPr>
                <w:rFonts w:ascii="Times New Roman" w:hAnsi="Times New Roman" w:cs="Times New Roman"/>
                <w:color w:val="auto"/>
                <w:sz w:val="28"/>
                <w:szCs w:val="28"/>
              </w:rPr>
              <w:t>г.Радужный</w:t>
            </w:r>
            <w:proofErr w:type="spellEnd"/>
          </w:p>
          <w:p w:rsidR="00846544" w:rsidRDefault="00846544" w:rsidP="00846544">
            <w:pPr>
              <w:pStyle w:val="Default"/>
              <w:jc w:val="center"/>
              <w:rPr>
                <w:rFonts w:ascii="Times New Roman" w:hAnsi="Times New Roman" w:cs="Times New Roman"/>
                <w:color w:val="auto"/>
                <w:sz w:val="28"/>
                <w:szCs w:val="28"/>
              </w:rPr>
            </w:pPr>
          </w:p>
        </w:tc>
      </w:tr>
      <w:tr w:rsidR="00846544" w:rsidTr="00846544">
        <w:tc>
          <w:tcPr>
            <w:tcW w:w="6232" w:type="dxa"/>
          </w:tcPr>
          <w:p w:rsidR="00846544" w:rsidRDefault="009506B5" w:rsidP="009506B5">
            <w:pPr>
              <w:pStyle w:val="Default"/>
              <w:rPr>
                <w:rFonts w:ascii="Times New Roman" w:hAnsi="Times New Roman" w:cs="Times New Roman"/>
                <w:color w:val="auto"/>
                <w:sz w:val="28"/>
                <w:szCs w:val="28"/>
              </w:rPr>
            </w:pPr>
            <w:r>
              <w:rPr>
                <w:rFonts w:ascii="Times New Roman" w:hAnsi="Times New Roman" w:cs="Times New Roman"/>
                <w:color w:val="auto"/>
                <w:sz w:val="28"/>
                <w:szCs w:val="28"/>
              </w:rPr>
              <w:t>Обоснованность п</w:t>
            </w:r>
            <w:r w:rsidR="00846544">
              <w:rPr>
                <w:rFonts w:ascii="Times New Roman" w:hAnsi="Times New Roman" w:cs="Times New Roman"/>
                <w:color w:val="auto"/>
                <w:sz w:val="28"/>
                <w:szCs w:val="28"/>
              </w:rPr>
              <w:t>овышени</w:t>
            </w:r>
            <w:r>
              <w:rPr>
                <w:rFonts w:ascii="Times New Roman" w:hAnsi="Times New Roman" w:cs="Times New Roman"/>
                <w:color w:val="auto"/>
                <w:sz w:val="28"/>
                <w:szCs w:val="28"/>
              </w:rPr>
              <w:t>я</w:t>
            </w:r>
            <w:r w:rsidR="00846544">
              <w:rPr>
                <w:rFonts w:ascii="Times New Roman" w:hAnsi="Times New Roman" w:cs="Times New Roman"/>
                <w:color w:val="auto"/>
                <w:sz w:val="28"/>
                <w:szCs w:val="28"/>
              </w:rPr>
              <w:t xml:space="preserve"> кадастровой стоимости земельного участка</w:t>
            </w:r>
          </w:p>
        </w:tc>
        <w:tc>
          <w:tcPr>
            <w:tcW w:w="3119" w:type="dxa"/>
          </w:tcPr>
          <w:p w:rsidR="00846544" w:rsidRDefault="00846544" w:rsidP="00846544">
            <w:pPr>
              <w:pStyle w:val="Default"/>
              <w:jc w:val="center"/>
              <w:rPr>
                <w:rFonts w:ascii="Times New Roman" w:hAnsi="Times New Roman" w:cs="Times New Roman"/>
                <w:color w:val="auto"/>
                <w:sz w:val="28"/>
                <w:szCs w:val="28"/>
              </w:rPr>
            </w:pPr>
            <w:proofErr w:type="spellStart"/>
            <w:r>
              <w:rPr>
                <w:rFonts w:ascii="Times New Roman" w:hAnsi="Times New Roman" w:cs="Times New Roman"/>
                <w:color w:val="auto"/>
                <w:sz w:val="28"/>
                <w:szCs w:val="28"/>
              </w:rPr>
              <w:t>г.Нягань</w:t>
            </w:r>
            <w:proofErr w:type="spellEnd"/>
          </w:p>
        </w:tc>
      </w:tr>
      <w:tr w:rsidR="00846544" w:rsidTr="00846544">
        <w:tc>
          <w:tcPr>
            <w:tcW w:w="6232" w:type="dxa"/>
          </w:tcPr>
          <w:p w:rsidR="00846544" w:rsidRDefault="009506B5" w:rsidP="00D66633">
            <w:pPr>
              <w:pStyle w:val="Default"/>
              <w:rPr>
                <w:rFonts w:ascii="Times New Roman" w:hAnsi="Times New Roman" w:cs="Times New Roman"/>
                <w:color w:val="auto"/>
                <w:sz w:val="28"/>
                <w:szCs w:val="28"/>
              </w:rPr>
            </w:pPr>
            <w:r>
              <w:rPr>
                <w:rFonts w:ascii="Times New Roman" w:hAnsi="Times New Roman" w:cs="Times New Roman"/>
                <w:color w:val="auto"/>
                <w:sz w:val="28"/>
                <w:szCs w:val="28"/>
              </w:rPr>
              <w:t>Несогласие с порядком</w:t>
            </w:r>
            <w:r w:rsidR="00846544">
              <w:rPr>
                <w:rFonts w:ascii="Times New Roman" w:hAnsi="Times New Roman" w:cs="Times New Roman"/>
                <w:color w:val="auto"/>
                <w:sz w:val="28"/>
                <w:szCs w:val="28"/>
              </w:rPr>
              <w:t xml:space="preserve"> утверждения схемы размещения нестационарных торговых объектов</w:t>
            </w:r>
          </w:p>
        </w:tc>
        <w:tc>
          <w:tcPr>
            <w:tcW w:w="3119" w:type="dxa"/>
          </w:tcPr>
          <w:p w:rsidR="00846544" w:rsidRDefault="00846544" w:rsidP="00846544">
            <w:pPr>
              <w:pStyle w:val="Default"/>
              <w:jc w:val="center"/>
              <w:rPr>
                <w:rFonts w:ascii="Times New Roman" w:hAnsi="Times New Roman" w:cs="Times New Roman"/>
                <w:color w:val="auto"/>
                <w:sz w:val="28"/>
                <w:szCs w:val="28"/>
              </w:rPr>
            </w:pPr>
            <w:proofErr w:type="spellStart"/>
            <w:r>
              <w:rPr>
                <w:rFonts w:ascii="Times New Roman" w:hAnsi="Times New Roman" w:cs="Times New Roman"/>
                <w:color w:val="auto"/>
                <w:sz w:val="28"/>
                <w:szCs w:val="28"/>
              </w:rPr>
              <w:t>г.Нефтеюганск</w:t>
            </w:r>
            <w:proofErr w:type="spellEnd"/>
          </w:p>
        </w:tc>
      </w:tr>
      <w:tr w:rsidR="00846544" w:rsidTr="00846544">
        <w:tc>
          <w:tcPr>
            <w:tcW w:w="6232" w:type="dxa"/>
          </w:tcPr>
          <w:p w:rsidR="00846544" w:rsidRDefault="00D66633" w:rsidP="00A039E5">
            <w:pPr>
              <w:pStyle w:val="Default"/>
              <w:rPr>
                <w:rFonts w:ascii="Times New Roman" w:hAnsi="Times New Roman" w:cs="Times New Roman"/>
                <w:color w:val="auto"/>
                <w:sz w:val="28"/>
                <w:szCs w:val="28"/>
              </w:rPr>
            </w:pPr>
            <w:r>
              <w:rPr>
                <w:rFonts w:ascii="Times New Roman" w:hAnsi="Times New Roman" w:cs="Times New Roman"/>
                <w:color w:val="auto"/>
                <w:sz w:val="28"/>
                <w:szCs w:val="28"/>
              </w:rPr>
              <w:t>Несогласи</w:t>
            </w:r>
            <w:r w:rsidR="00A039E5">
              <w:rPr>
                <w:rFonts w:ascii="Times New Roman" w:hAnsi="Times New Roman" w:cs="Times New Roman"/>
                <w:color w:val="auto"/>
                <w:sz w:val="28"/>
                <w:szCs w:val="28"/>
              </w:rPr>
              <w:t>е</w:t>
            </w:r>
            <w:r>
              <w:rPr>
                <w:rFonts w:ascii="Times New Roman" w:hAnsi="Times New Roman" w:cs="Times New Roman"/>
                <w:color w:val="auto"/>
                <w:sz w:val="28"/>
                <w:szCs w:val="28"/>
              </w:rPr>
              <w:t xml:space="preserve"> со сроком предоставления отчетности по полученному гранту</w:t>
            </w:r>
          </w:p>
        </w:tc>
        <w:tc>
          <w:tcPr>
            <w:tcW w:w="3119" w:type="dxa"/>
          </w:tcPr>
          <w:p w:rsidR="00846544" w:rsidRDefault="00D66633" w:rsidP="00AC3D77">
            <w:pPr>
              <w:pStyle w:val="Default"/>
              <w:jc w:val="center"/>
              <w:rPr>
                <w:rFonts w:ascii="Times New Roman" w:hAnsi="Times New Roman" w:cs="Times New Roman"/>
                <w:color w:val="auto"/>
                <w:sz w:val="28"/>
                <w:szCs w:val="28"/>
              </w:rPr>
            </w:pPr>
            <w:proofErr w:type="spellStart"/>
            <w:r>
              <w:rPr>
                <w:rFonts w:ascii="Times New Roman" w:hAnsi="Times New Roman" w:cs="Times New Roman"/>
                <w:color w:val="auto"/>
                <w:sz w:val="28"/>
                <w:szCs w:val="28"/>
              </w:rPr>
              <w:t>г.Югорск</w:t>
            </w:r>
            <w:proofErr w:type="spellEnd"/>
          </w:p>
        </w:tc>
      </w:tr>
      <w:tr w:rsidR="00846544" w:rsidTr="00846544">
        <w:tc>
          <w:tcPr>
            <w:tcW w:w="6232" w:type="dxa"/>
          </w:tcPr>
          <w:p w:rsidR="00846544" w:rsidRDefault="009506B5" w:rsidP="00AC3D77">
            <w:pPr>
              <w:pStyle w:val="Default"/>
              <w:rPr>
                <w:rFonts w:ascii="Times New Roman" w:hAnsi="Times New Roman" w:cs="Times New Roman"/>
                <w:color w:val="auto"/>
                <w:sz w:val="28"/>
                <w:szCs w:val="28"/>
              </w:rPr>
            </w:pPr>
            <w:r>
              <w:rPr>
                <w:rFonts w:ascii="Times New Roman" w:hAnsi="Times New Roman" w:cs="Times New Roman"/>
                <w:color w:val="auto"/>
                <w:sz w:val="28"/>
                <w:szCs w:val="28"/>
              </w:rPr>
              <w:t>Несогласие с отказом в</w:t>
            </w:r>
            <w:r w:rsidR="00AC3D77">
              <w:rPr>
                <w:rFonts w:ascii="Times New Roman" w:hAnsi="Times New Roman" w:cs="Times New Roman"/>
                <w:color w:val="auto"/>
                <w:sz w:val="28"/>
                <w:szCs w:val="28"/>
              </w:rPr>
              <w:t xml:space="preserve"> з</w:t>
            </w:r>
            <w:r w:rsidR="00D66633" w:rsidRPr="00AC3D77">
              <w:rPr>
                <w:rFonts w:ascii="Times New Roman" w:hAnsi="Times New Roman" w:cs="Times New Roman"/>
                <w:color w:val="auto"/>
                <w:sz w:val="28"/>
                <w:szCs w:val="28"/>
              </w:rPr>
              <w:t>аключени</w:t>
            </w:r>
            <w:r>
              <w:rPr>
                <w:rFonts w:ascii="Times New Roman" w:hAnsi="Times New Roman" w:cs="Times New Roman"/>
                <w:color w:val="auto"/>
                <w:sz w:val="28"/>
                <w:szCs w:val="28"/>
              </w:rPr>
              <w:t>и</w:t>
            </w:r>
            <w:r w:rsidR="00D66633" w:rsidRPr="00AC3D77">
              <w:rPr>
                <w:rFonts w:ascii="Times New Roman" w:hAnsi="Times New Roman" w:cs="Times New Roman"/>
                <w:color w:val="auto"/>
                <w:sz w:val="28"/>
                <w:szCs w:val="28"/>
              </w:rPr>
              <w:t xml:space="preserve"> договор</w:t>
            </w:r>
            <w:r w:rsidR="00AC3D77">
              <w:rPr>
                <w:rFonts w:ascii="Times New Roman" w:hAnsi="Times New Roman" w:cs="Times New Roman"/>
                <w:color w:val="auto"/>
                <w:sz w:val="28"/>
                <w:szCs w:val="28"/>
              </w:rPr>
              <w:t>а</w:t>
            </w:r>
            <w:r w:rsidR="00D66633" w:rsidRPr="00AC3D77">
              <w:rPr>
                <w:rFonts w:ascii="Times New Roman" w:hAnsi="Times New Roman" w:cs="Times New Roman"/>
                <w:color w:val="auto"/>
                <w:sz w:val="28"/>
                <w:szCs w:val="28"/>
              </w:rPr>
              <w:t xml:space="preserve"> аренды земельн</w:t>
            </w:r>
            <w:r w:rsidR="00AC3D77">
              <w:rPr>
                <w:rFonts w:ascii="Times New Roman" w:hAnsi="Times New Roman" w:cs="Times New Roman"/>
                <w:color w:val="auto"/>
                <w:sz w:val="28"/>
                <w:szCs w:val="28"/>
              </w:rPr>
              <w:t>ого участка</w:t>
            </w:r>
          </w:p>
        </w:tc>
        <w:tc>
          <w:tcPr>
            <w:tcW w:w="3119" w:type="dxa"/>
          </w:tcPr>
          <w:p w:rsidR="00846544" w:rsidRDefault="00D66633" w:rsidP="00AC3D77">
            <w:pPr>
              <w:pStyle w:val="Default"/>
              <w:jc w:val="center"/>
              <w:rPr>
                <w:rFonts w:ascii="Times New Roman" w:hAnsi="Times New Roman" w:cs="Times New Roman"/>
                <w:color w:val="auto"/>
                <w:sz w:val="28"/>
                <w:szCs w:val="28"/>
              </w:rPr>
            </w:pPr>
            <w:proofErr w:type="spellStart"/>
            <w:r>
              <w:rPr>
                <w:rFonts w:ascii="Times New Roman" w:hAnsi="Times New Roman" w:cs="Times New Roman"/>
                <w:color w:val="auto"/>
                <w:sz w:val="28"/>
                <w:szCs w:val="28"/>
              </w:rPr>
              <w:t>г.Пыть-Ях</w:t>
            </w:r>
            <w:proofErr w:type="spellEnd"/>
          </w:p>
        </w:tc>
      </w:tr>
      <w:tr w:rsidR="00846544" w:rsidTr="00846544">
        <w:tc>
          <w:tcPr>
            <w:tcW w:w="6232" w:type="dxa"/>
          </w:tcPr>
          <w:p w:rsidR="00846544" w:rsidRDefault="009506B5" w:rsidP="00846544">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Обоснованность внеплановых проверок</w:t>
            </w:r>
            <w:r w:rsidR="00AC3D77">
              <w:rPr>
                <w:rFonts w:ascii="Times New Roman" w:hAnsi="Times New Roman" w:cs="Times New Roman"/>
                <w:color w:val="auto"/>
                <w:sz w:val="28"/>
                <w:szCs w:val="28"/>
              </w:rPr>
              <w:t xml:space="preserve"> органов местного самоуправления</w:t>
            </w:r>
          </w:p>
        </w:tc>
        <w:tc>
          <w:tcPr>
            <w:tcW w:w="3119" w:type="dxa"/>
          </w:tcPr>
          <w:p w:rsidR="00846544" w:rsidRDefault="00AC3D77" w:rsidP="00AC3D77">
            <w:pPr>
              <w:pStyle w:val="Default"/>
              <w:jc w:val="center"/>
              <w:rPr>
                <w:rFonts w:ascii="Times New Roman" w:hAnsi="Times New Roman" w:cs="Times New Roman"/>
                <w:color w:val="auto"/>
                <w:sz w:val="28"/>
                <w:szCs w:val="28"/>
              </w:rPr>
            </w:pPr>
            <w:proofErr w:type="spellStart"/>
            <w:r>
              <w:rPr>
                <w:rFonts w:ascii="Times New Roman" w:hAnsi="Times New Roman" w:cs="Times New Roman"/>
                <w:color w:val="auto"/>
                <w:sz w:val="28"/>
                <w:szCs w:val="28"/>
              </w:rPr>
              <w:t>г.Сургу</w:t>
            </w:r>
            <w:r w:rsidR="00E00D07">
              <w:rPr>
                <w:rFonts w:ascii="Times New Roman" w:hAnsi="Times New Roman" w:cs="Times New Roman"/>
                <w:color w:val="auto"/>
                <w:sz w:val="28"/>
                <w:szCs w:val="28"/>
              </w:rPr>
              <w:t>т</w:t>
            </w:r>
            <w:proofErr w:type="spellEnd"/>
            <w:r>
              <w:rPr>
                <w:rFonts w:ascii="Times New Roman" w:hAnsi="Times New Roman" w:cs="Times New Roman"/>
                <w:color w:val="auto"/>
                <w:sz w:val="28"/>
                <w:szCs w:val="28"/>
              </w:rPr>
              <w:t xml:space="preserve">, </w:t>
            </w:r>
            <w:proofErr w:type="spellStart"/>
            <w:r>
              <w:rPr>
                <w:rFonts w:ascii="Times New Roman" w:hAnsi="Times New Roman" w:cs="Times New Roman"/>
                <w:color w:val="auto"/>
                <w:sz w:val="28"/>
                <w:szCs w:val="28"/>
              </w:rPr>
              <w:t>г.Лангепас</w:t>
            </w:r>
            <w:proofErr w:type="spellEnd"/>
          </w:p>
        </w:tc>
      </w:tr>
      <w:tr w:rsidR="00F67256" w:rsidTr="00846544">
        <w:tc>
          <w:tcPr>
            <w:tcW w:w="6232" w:type="dxa"/>
          </w:tcPr>
          <w:p w:rsidR="00F67256" w:rsidRDefault="009506B5" w:rsidP="009506B5">
            <w:pPr>
              <w:pStyle w:val="Default"/>
              <w:jc w:val="both"/>
              <w:rPr>
                <w:rFonts w:ascii="Times New Roman" w:hAnsi="Times New Roman" w:cs="Times New Roman"/>
                <w:color w:val="auto"/>
                <w:sz w:val="28"/>
                <w:szCs w:val="28"/>
              </w:rPr>
            </w:pPr>
            <w:r>
              <w:rPr>
                <w:rFonts w:ascii="Times New Roman" w:hAnsi="Times New Roman" w:cs="Times New Roman"/>
                <w:color w:val="auto"/>
                <w:sz w:val="28"/>
                <w:szCs w:val="28"/>
              </w:rPr>
              <w:t>Несогласие с отказом в п</w:t>
            </w:r>
            <w:r w:rsidR="00F67256">
              <w:rPr>
                <w:rFonts w:ascii="Times New Roman" w:hAnsi="Times New Roman" w:cs="Times New Roman"/>
                <w:color w:val="auto"/>
                <w:sz w:val="28"/>
                <w:szCs w:val="28"/>
              </w:rPr>
              <w:t>редоставлени</w:t>
            </w:r>
            <w:r>
              <w:rPr>
                <w:rFonts w:ascii="Times New Roman" w:hAnsi="Times New Roman" w:cs="Times New Roman"/>
                <w:color w:val="auto"/>
                <w:sz w:val="28"/>
                <w:szCs w:val="28"/>
              </w:rPr>
              <w:t>и</w:t>
            </w:r>
            <w:r w:rsidR="00F67256">
              <w:rPr>
                <w:rFonts w:ascii="Times New Roman" w:hAnsi="Times New Roman" w:cs="Times New Roman"/>
                <w:color w:val="auto"/>
                <w:sz w:val="28"/>
                <w:szCs w:val="28"/>
              </w:rPr>
              <w:t xml:space="preserve"> земельного участка для размещения нестационарного торгового объекта</w:t>
            </w:r>
          </w:p>
        </w:tc>
        <w:tc>
          <w:tcPr>
            <w:tcW w:w="3119" w:type="dxa"/>
          </w:tcPr>
          <w:p w:rsidR="00F67256" w:rsidRDefault="00F67256" w:rsidP="00AC3D77">
            <w:pPr>
              <w:pStyle w:val="Default"/>
              <w:jc w:val="center"/>
              <w:rPr>
                <w:rFonts w:ascii="Times New Roman" w:hAnsi="Times New Roman" w:cs="Times New Roman"/>
                <w:color w:val="auto"/>
                <w:sz w:val="28"/>
                <w:szCs w:val="28"/>
              </w:rPr>
            </w:pPr>
            <w:proofErr w:type="spellStart"/>
            <w:r>
              <w:rPr>
                <w:rFonts w:ascii="Times New Roman" w:hAnsi="Times New Roman" w:cs="Times New Roman"/>
                <w:color w:val="auto"/>
                <w:sz w:val="28"/>
                <w:szCs w:val="28"/>
              </w:rPr>
              <w:t>г.Советский</w:t>
            </w:r>
            <w:proofErr w:type="spellEnd"/>
            <w:r>
              <w:rPr>
                <w:rFonts w:ascii="Times New Roman" w:hAnsi="Times New Roman" w:cs="Times New Roman"/>
                <w:color w:val="auto"/>
                <w:sz w:val="28"/>
                <w:szCs w:val="28"/>
              </w:rPr>
              <w:t xml:space="preserve">, </w:t>
            </w:r>
            <w:proofErr w:type="spellStart"/>
            <w:r>
              <w:rPr>
                <w:rFonts w:ascii="Times New Roman" w:hAnsi="Times New Roman" w:cs="Times New Roman"/>
                <w:color w:val="auto"/>
                <w:sz w:val="28"/>
                <w:szCs w:val="28"/>
              </w:rPr>
              <w:t>г.Нефтеюганск</w:t>
            </w:r>
            <w:proofErr w:type="spellEnd"/>
          </w:p>
        </w:tc>
      </w:tr>
    </w:tbl>
    <w:p w:rsidR="006703D5" w:rsidRDefault="006703D5" w:rsidP="00904B43">
      <w:pPr>
        <w:pStyle w:val="Default"/>
        <w:spacing w:line="22" w:lineRule="atLeast"/>
        <w:ind w:firstLine="708"/>
        <w:jc w:val="both"/>
        <w:rPr>
          <w:rFonts w:ascii="Times New Roman" w:hAnsi="Times New Roman" w:cs="Times New Roman"/>
          <w:color w:val="auto"/>
          <w:sz w:val="28"/>
          <w:szCs w:val="28"/>
        </w:rPr>
      </w:pPr>
    </w:p>
    <w:p w:rsidR="00F67256" w:rsidRDefault="00F67256" w:rsidP="00904B43">
      <w:pPr>
        <w:pStyle w:val="Default"/>
        <w:spacing w:line="22" w:lineRule="atLeast"/>
        <w:ind w:firstLine="708"/>
        <w:jc w:val="both"/>
        <w:rPr>
          <w:rFonts w:ascii="Times New Roman" w:hAnsi="Times New Roman" w:cs="Times New Roman"/>
          <w:b/>
          <w:color w:val="auto"/>
          <w:sz w:val="28"/>
          <w:szCs w:val="28"/>
        </w:rPr>
      </w:pPr>
    </w:p>
    <w:p w:rsidR="00372ABE" w:rsidRPr="004E23E5" w:rsidRDefault="00372ABE" w:rsidP="00904B43">
      <w:pPr>
        <w:pStyle w:val="Default"/>
        <w:spacing w:line="22" w:lineRule="atLeast"/>
        <w:ind w:firstLine="708"/>
        <w:jc w:val="both"/>
        <w:rPr>
          <w:rFonts w:ascii="Times New Roman" w:hAnsi="Times New Roman" w:cs="Times New Roman"/>
          <w:b/>
          <w:color w:val="auto"/>
          <w:sz w:val="28"/>
          <w:szCs w:val="28"/>
        </w:rPr>
      </w:pPr>
      <w:r w:rsidRPr="004E23E5">
        <w:rPr>
          <w:rFonts w:ascii="Times New Roman" w:hAnsi="Times New Roman" w:cs="Times New Roman"/>
          <w:b/>
          <w:color w:val="auto"/>
          <w:sz w:val="28"/>
          <w:szCs w:val="28"/>
        </w:rPr>
        <w:t>Результаты рассмотрения обращений</w:t>
      </w:r>
      <w:r w:rsidR="00535B81">
        <w:rPr>
          <w:rFonts w:ascii="Times New Roman" w:hAnsi="Times New Roman" w:cs="Times New Roman"/>
          <w:b/>
          <w:color w:val="auto"/>
          <w:sz w:val="28"/>
          <w:szCs w:val="28"/>
        </w:rPr>
        <w:t xml:space="preserve"> по итогам </w:t>
      </w:r>
      <w:r w:rsidR="00535B81">
        <w:rPr>
          <w:rFonts w:ascii="Times New Roman" w:hAnsi="Times New Roman" w:cs="Times New Roman"/>
          <w:b/>
          <w:color w:val="auto"/>
          <w:sz w:val="28"/>
          <w:szCs w:val="28"/>
          <w:lang w:val="en-US"/>
        </w:rPr>
        <w:t>I</w:t>
      </w:r>
      <w:r w:rsidR="00535B81" w:rsidRPr="00535B81">
        <w:rPr>
          <w:rFonts w:ascii="Times New Roman" w:hAnsi="Times New Roman" w:cs="Times New Roman"/>
          <w:b/>
          <w:color w:val="auto"/>
          <w:sz w:val="28"/>
          <w:szCs w:val="28"/>
        </w:rPr>
        <w:t xml:space="preserve"> </w:t>
      </w:r>
      <w:r w:rsidR="00535B81">
        <w:rPr>
          <w:rFonts w:ascii="Times New Roman" w:hAnsi="Times New Roman" w:cs="Times New Roman"/>
          <w:b/>
          <w:color w:val="auto"/>
          <w:sz w:val="28"/>
          <w:szCs w:val="28"/>
        </w:rPr>
        <w:t>квартала</w:t>
      </w:r>
      <w:r w:rsidRPr="004E23E5">
        <w:rPr>
          <w:rFonts w:ascii="Times New Roman" w:hAnsi="Times New Roman" w:cs="Times New Roman"/>
          <w:b/>
          <w:color w:val="auto"/>
          <w:sz w:val="28"/>
          <w:szCs w:val="28"/>
        </w:rPr>
        <w:t>.</w:t>
      </w:r>
    </w:p>
    <w:p w:rsidR="00BE6738" w:rsidRDefault="00BE6738" w:rsidP="00904B43">
      <w:pPr>
        <w:pStyle w:val="Default"/>
        <w:spacing w:line="22" w:lineRule="atLeast"/>
        <w:ind w:firstLine="708"/>
        <w:jc w:val="both"/>
        <w:rPr>
          <w:rFonts w:ascii="Times New Roman" w:hAnsi="Times New Roman" w:cs="Times New Roman"/>
          <w:color w:val="auto"/>
          <w:sz w:val="28"/>
          <w:szCs w:val="28"/>
        </w:rPr>
      </w:pPr>
    </w:p>
    <w:p w:rsidR="003B46F5" w:rsidRDefault="00372ABE" w:rsidP="00720A76">
      <w:pPr>
        <w:tabs>
          <w:tab w:val="left" w:pos="6525"/>
        </w:tabs>
        <w:ind w:firstLine="708"/>
        <w:jc w:val="both"/>
        <w:rPr>
          <w:rFonts w:ascii="Times New Roman" w:hAnsi="Times New Roman" w:cs="Times New Roman"/>
          <w:sz w:val="28"/>
          <w:szCs w:val="28"/>
        </w:rPr>
      </w:pPr>
      <w:r>
        <w:rPr>
          <w:rFonts w:ascii="Times New Roman" w:hAnsi="Times New Roman" w:cs="Times New Roman"/>
          <w:sz w:val="28"/>
          <w:szCs w:val="28"/>
        </w:rPr>
        <w:t>Из общего количества обращений</w:t>
      </w:r>
      <w:r w:rsidR="003B46F5">
        <w:rPr>
          <w:rFonts w:ascii="Times New Roman" w:hAnsi="Times New Roman" w:cs="Times New Roman"/>
          <w:sz w:val="28"/>
          <w:szCs w:val="28"/>
        </w:rPr>
        <w:t>:</w:t>
      </w:r>
      <w:r w:rsidR="00720A76">
        <w:rPr>
          <w:rFonts w:ascii="Times New Roman" w:hAnsi="Times New Roman" w:cs="Times New Roman"/>
          <w:sz w:val="28"/>
          <w:szCs w:val="28"/>
        </w:rPr>
        <w:tab/>
      </w:r>
    </w:p>
    <w:p w:rsidR="003B46F5" w:rsidRDefault="00372ABE" w:rsidP="003B46F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у</w:t>
      </w:r>
      <w:r w:rsidR="00BE6738">
        <w:rPr>
          <w:rFonts w:ascii="Times New Roman" w:hAnsi="Times New Roman" w:cs="Times New Roman"/>
          <w:sz w:val="28"/>
          <w:szCs w:val="28"/>
        </w:rPr>
        <w:t>довлетворено</w:t>
      </w:r>
      <w:proofErr w:type="gramEnd"/>
      <w:r w:rsidR="00BE6738">
        <w:rPr>
          <w:rFonts w:ascii="Times New Roman" w:hAnsi="Times New Roman" w:cs="Times New Roman"/>
          <w:sz w:val="28"/>
          <w:szCs w:val="28"/>
        </w:rPr>
        <w:t xml:space="preserve"> </w:t>
      </w:r>
      <w:r w:rsidR="009C7B0B">
        <w:rPr>
          <w:rFonts w:ascii="Times New Roman" w:hAnsi="Times New Roman" w:cs="Times New Roman"/>
          <w:sz w:val="28"/>
          <w:szCs w:val="28"/>
        </w:rPr>
        <w:t>5</w:t>
      </w:r>
      <w:r w:rsidR="00BE6738">
        <w:rPr>
          <w:rFonts w:ascii="Times New Roman" w:hAnsi="Times New Roman" w:cs="Times New Roman"/>
          <w:sz w:val="28"/>
          <w:szCs w:val="28"/>
        </w:rPr>
        <w:t xml:space="preserve"> обращени</w:t>
      </w:r>
      <w:r w:rsidR="00B4262B">
        <w:rPr>
          <w:rFonts w:ascii="Times New Roman" w:hAnsi="Times New Roman" w:cs="Times New Roman"/>
          <w:sz w:val="28"/>
          <w:szCs w:val="28"/>
        </w:rPr>
        <w:t>й</w:t>
      </w:r>
      <w:r w:rsidR="003B46F5">
        <w:rPr>
          <w:rFonts w:ascii="Times New Roman" w:hAnsi="Times New Roman" w:cs="Times New Roman"/>
          <w:sz w:val="28"/>
          <w:szCs w:val="28"/>
        </w:rPr>
        <w:t>;</w:t>
      </w:r>
    </w:p>
    <w:p w:rsidR="003B46F5" w:rsidRDefault="003B46F5" w:rsidP="003B46F5">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передано</w:t>
      </w:r>
      <w:proofErr w:type="gramEnd"/>
      <w:r w:rsidR="0000618F">
        <w:rPr>
          <w:rFonts w:ascii="Times New Roman" w:hAnsi="Times New Roman" w:cs="Times New Roman"/>
          <w:sz w:val="28"/>
          <w:szCs w:val="28"/>
        </w:rPr>
        <w:t xml:space="preserve"> (переадресовано) </w:t>
      </w:r>
      <w:r>
        <w:rPr>
          <w:rFonts w:ascii="Times New Roman" w:hAnsi="Times New Roman" w:cs="Times New Roman"/>
          <w:sz w:val="28"/>
          <w:szCs w:val="28"/>
        </w:rPr>
        <w:t xml:space="preserve">государственному органу, органу местного самоуправления или должностному лицу, к компетенции которых относится разрешение вопроса по существу, в том числе в других субъектах РФ – </w:t>
      </w:r>
      <w:r w:rsidR="00E03EC5">
        <w:rPr>
          <w:rFonts w:ascii="Times New Roman" w:hAnsi="Times New Roman" w:cs="Times New Roman"/>
          <w:sz w:val="28"/>
          <w:szCs w:val="28"/>
        </w:rPr>
        <w:t>4</w:t>
      </w:r>
      <w:r>
        <w:rPr>
          <w:rFonts w:ascii="Times New Roman" w:hAnsi="Times New Roman" w:cs="Times New Roman"/>
          <w:sz w:val="28"/>
          <w:szCs w:val="28"/>
        </w:rPr>
        <w:t>;</w:t>
      </w:r>
    </w:p>
    <w:p w:rsidR="0000618F" w:rsidRDefault="00E6289C" w:rsidP="0000618F">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даны</w:t>
      </w:r>
      <w:proofErr w:type="gramEnd"/>
      <w:r>
        <w:rPr>
          <w:rFonts w:ascii="Times New Roman" w:hAnsi="Times New Roman" w:cs="Times New Roman"/>
          <w:sz w:val="28"/>
          <w:szCs w:val="28"/>
        </w:rPr>
        <w:t xml:space="preserve"> разъяснения </w:t>
      </w:r>
      <w:r w:rsidR="0000618F">
        <w:rPr>
          <w:rFonts w:ascii="Times New Roman" w:hAnsi="Times New Roman" w:cs="Times New Roman"/>
          <w:sz w:val="28"/>
          <w:szCs w:val="28"/>
        </w:rPr>
        <w:t xml:space="preserve"> </w:t>
      </w:r>
      <w:r w:rsidR="00A039E5">
        <w:rPr>
          <w:rFonts w:ascii="Times New Roman" w:hAnsi="Times New Roman" w:cs="Times New Roman"/>
          <w:sz w:val="28"/>
          <w:szCs w:val="28"/>
        </w:rPr>
        <w:t>по 38 обращениям</w:t>
      </w:r>
      <w:r w:rsidR="0000618F">
        <w:rPr>
          <w:rFonts w:ascii="Times New Roman" w:hAnsi="Times New Roman" w:cs="Times New Roman"/>
          <w:sz w:val="28"/>
          <w:szCs w:val="28"/>
        </w:rPr>
        <w:t xml:space="preserve">; </w:t>
      </w:r>
    </w:p>
    <w:p w:rsidR="00E6289C" w:rsidRDefault="00BC67CA" w:rsidP="00B4262B">
      <w:pPr>
        <w:tabs>
          <w:tab w:val="left" w:pos="6525"/>
        </w:tabs>
        <w:ind w:firstLine="708"/>
        <w:jc w:val="both"/>
        <w:rPr>
          <w:rFonts w:ascii="Times New Roman" w:hAnsi="Times New Roman" w:cs="Times New Roman"/>
          <w:sz w:val="28"/>
          <w:szCs w:val="28"/>
        </w:rPr>
      </w:pPr>
      <w:proofErr w:type="gramStart"/>
      <w:r>
        <w:rPr>
          <w:rFonts w:ascii="Times New Roman" w:hAnsi="Times New Roman" w:cs="Times New Roman"/>
          <w:sz w:val="28"/>
          <w:szCs w:val="28"/>
        </w:rPr>
        <w:t>находится</w:t>
      </w:r>
      <w:proofErr w:type="gramEnd"/>
      <w:r>
        <w:rPr>
          <w:rFonts w:ascii="Times New Roman" w:hAnsi="Times New Roman" w:cs="Times New Roman"/>
          <w:sz w:val="28"/>
          <w:szCs w:val="28"/>
        </w:rPr>
        <w:t xml:space="preserve"> на рассмотрении</w:t>
      </w:r>
      <w:r w:rsidR="00BE6738">
        <w:rPr>
          <w:rFonts w:ascii="Times New Roman" w:hAnsi="Times New Roman" w:cs="Times New Roman"/>
          <w:sz w:val="28"/>
          <w:szCs w:val="28"/>
        </w:rPr>
        <w:t xml:space="preserve"> Уполномоченного </w:t>
      </w:r>
      <w:r w:rsidR="00535B81">
        <w:rPr>
          <w:rFonts w:ascii="Times New Roman" w:hAnsi="Times New Roman" w:cs="Times New Roman"/>
          <w:sz w:val="28"/>
          <w:szCs w:val="28"/>
        </w:rPr>
        <w:t xml:space="preserve">по итогам </w:t>
      </w:r>
      <w:r w:rsidR="00535B81">
        <w:rPr>
          <w:rFonts w:ascii="Times New Roman" w:hAnsi="Times New Roman" w:cs="Times New Roman"/>
          <w:sz w:val="28"/>
          <w:szCs w:val="28"/>
          <w:lang w:val="en-US"/>
        </w:rPr>
        <w:t>I</w:t>
      </w:r>
      <w:r w:rsidR="00535B81" w:rsidRPr="00535B81">
        <w:rPr>
          <w:rFonts w:ascii="Times New Roman" w:hAnsi="Times New Roman" w:cs="Times New Roman"/>
          <w:sz w:val="28"/>
          <w:szCs w:val="28"/>
        </w:rPr>
        <w:t xml:space="preserve"> </w:t>
      </w:r>
      <w:r>
        <w:rPr>
          <w:rFonts w:ascii="Times New Roman" w:hAnsi="Times New Roman" w:cs="Times New Roman"/>
          <w:sz w:val="28"/>
          <w:szCs w:val="28"/>
        </w:rPr>
        <w:t>квартала</w:t>
      </w:r>
      <w:r w:rsidR="00535B81">
        <w:rPr>
          <w:rFonts w:ascii="Times New Roman" w:hAnsi="Times New Roman" w:cs="Times New Roman"/>
          <w:sz w:val="28"/>
          <w:szCs w:val="28"/>
        </w:rPr>
        <w:t xml:space="preserve"> </w:t>
      </w:r>
      <w:r w:rsidR="00B4262B">
        <w:rPr>
          <w:rFonts w:ascii="Times New Roman" w:hAnsi="Times New Roman" w:cs="Times New Roman"/>
          <w:sz w:val="28"/>
          <w:szCs w:val="28"/>
        </w:rPr>
        <w:t>1</w:t>
      </w:r>
      <w:r w:rsidR="0083473F">
        <w:rPr>
          <w:rFonts w:ascii="Times New Roman" w:hAnsi="Times New Roman" w:cs="Times New Roman"/>
          <w:sz w:val="28"/>
          <w:szCs w:val="28"/>
        </w:rPr>
        <w:t xml:space="preserve">3 </w:t>
      </w:r>
      <w:r w:rsidR="00535B81">
        <w:rPr>
          <w:rFonts w:ascii="Times New Roman" w:hAnsi="Times New Roman" w:cs="Times New Roman"/>
          <w:sz w:val="28"/>
          <w:szCs w:val="28"/>
        </w:rPr>
        <w:t>обращений</w:t>
      </w:r>
      <w:r w:rsidR="00E6289C">
        <w:rPr>
          <w:rFonts w:ascii="Times New Roman" w:hAnsi="Times New Roman" w:cs="Times New Roman"/>
          <w:sz w:val="28"/>
          <w:szCs w:val="28"/>
        </w:rPr>
        <w:t>.</w:t>
      </w:r>
    </w:p>
    <w:p w:rsidR="00E6289C" w:rsidRDefault="00E6289C" w:rsidP="00E6289C">
      <w:pPr>
        <w:pStyle w:val="Default"/>
        <w:ind w:firstLine="709"/>
        <w:jc w:val="both"/>
        <w:rPr>
          <w:rFonts w:ascii="Times New Roman" w:hAnsi="Times New Roman" w:cs="Times New Roman"/>
          <w:color w:val="auto"/>
          <w:sz w:val="28"/>
          <w:szCs w:val="28"/>
        </w:rPr>
      </w:pPr>
      <w:r>
        <w:rPr>
          <w:rFonts w:ascii="Times New Roman" w:hAnsi="Times New Roman" w:cs="Times New Roman"/>
          <w:sz w:val="28"/>
          <w:szCs w:val="28"/>
        </w:rPr>
        <w:t xml:space="preserve">Кроме того, проведены проверки </w:t>
      </w:r>
      <w:r w:rsidRPr="003B46F5">
        <w:rPr>
          <w:rFonts w:ascii="Times New Roman" w:hAnsi="Times New Roman" w:cs="Times New Roman"/>
          <w:color w:val="auto"/>
          <w:sz w:val="28"/>
          <w:szCs w:val="28"/>
        </w:rPr>
        <w:t xml:space="preserve">обстоятельств, изложенных в обращениях предпринимателей, </w:t>
      </w:r>
      <w:r w:rsidR="00A039E5">
        <w:rPr>
          <w:rFonts w:ascii="Times New Roman" w:hAnsi="Times New Roman" w:cs="Times New Roman"/>
          <w:color w:val="auto"/>
          <w:sz w:val="28"/>
          <w:szCs w:val="28"/>
        </w:rPr>
        <w:t xml:space="preserve">в том числе </w:t>
      </w:r>
      <w:r w:rsidRPr="003B46F5">
        <w:rPr>
          <w:rFonts w:ascii="Times New Roman" w:hAnsi="Times New Roman" w:cs="Times New Roman"/>
          <w:color w:val="auto"/>
          <w:sz w:val="28"/>
          <w:szCs w:val="28"/>
        </w:rPr>
        <w:t xml:space="preserve">направлено </w:t>
      </w:r>
      <w:r>
        <w:rPr>
          <w:rFonts w:ascii="Times New Roman" w:hAnsi="Times New Roman" w:cs="Times New Roman"/>
          <w:color w:val="auto"/>
          <w:sz w:val="28"/>
          <w:szCs w:val="28"/>
        </w:rPr>
        <w:t>38 запросов</w:t>
      </w:r>
      <w:r w:rsidRPr="003B46F5">
        <w:rPr>
          <w:rFonts w:ascii="Times New Roman" w:hAnsi="Times New Roman" w:cs="Times New Roman"/>
          <w:color w:val="auto"/>
          <w:sz w:val="28"/>
          <w:szCs w:val="28"/>
        </w:rPr>
        <w:t xml:space="preserve"> в органы государственной власти, в органы местного самоуправления и организации различных форм собственности. Организовано проведение проверок по </w:t>
      </w:r>
      <w:r>
        <w:rPr>
          <w:rFonts w:ascii="Times New Roman" w:hAnsi="Times New Roman" w:cs="Times New Roman"/>
          <w:color w:val="auto"/>
          <w:sz w:val="28"/>
          <w:szCs w:val="28"/>
        </w:rPr>
        <w:t>25</w:t>
      </w:r>
      <w:r w:rsidRPr="003B46F5">
        <w:rPr>
          <w:rFonts w:ascii="Times New Roman" w:hAnsi="Times New Roman" w:cs="Times New Roman"/>
          <w:color w:val="auto"/>
          <w:sz w:val="28"/>
          <w:szCs w:val="28"/>
        </w:rPr>
        <w:t xml:space="preserve"> обращениям предпринимателей</w:t>
      </w:r>
      <w:r>
        <w:rPr>
          <w:rFonts w:ascii="Times New Roman" w:hAnsi="Times New Roman" w:cs="Times New Roman"/>
          <w:color w:val="auto"/>
          <w:sz w:val="28"/>
          <w:szCs w:val="28"/>
        </w:rPr>
        <w:t>.</w:t>
      </w:r>
    </w:p>
    <w:p w:rsidR="00B4262B" w:rsidRDefault="00EB4C34" w:rsidP="00B4262B">
      <w:pPr>
        <w:tabs>
          <w:tab w:val="left" w:pos="6525"/>
        </w:tabs>
        <w:ind w:firstLine="708"/>
        <w:jc w:val="both"/>
        <w:rPr>
          <w:rFonts w:ascii="Times New Roman" w:hAnsi="Times New Roman" w:cs="Times New Roman"/>
          <w:sz w:val="28"/>
          <w:szCs w:val="28"/>
        </w:rPr>
      </w:pPr>
      <w:r>
        <w:rPr>
          <w:rFonts w:ascii="Times New Roman" w:hAnsi="Times New Roman" w:cs="Times New Roman"/>
          <w:sz w:val="28"/>
          <w:szCs w:val="28"/>
        </w:rPr>
        <w:t>Предложено к рассмотрению</w:t>
      </w:r>
      <w:r w:rsidR="00E03EC5">
        <w:rPr>
          <w:rFonts w:ascii="Times New Roman" w:hAnsi="Times New Roman" w:cs="Times New Roman"/>
          <w:sz w:val="28"/>
          <w:szCs w:val="28"/>
        </w:rPr>
        <w:t xml:space="preserve"> </w:t>
      </w:r>
      <w:r w:rsidR="00E03EC5" w:rsidRPr="00E03EC5">
        <w:rPr>
          <w:rFonts w:ascii="Times New Roman" w:hAnsi="Times New Roman" w:cs="Times New Roman"/>
          <w:sz w:val="28"/>
          <w:szCs w:val="28"/>
        </w:rPr>
        <w:t xml:space="preserve">Совета при Автономной некоммерческой организации </w:t>
      </w:r>
      <w:r w:rsidR="00E00D07">
        <w:rPr>
          <w:rFonts w:ascii="Times New Roman" w:hAnsi="Times New Roman" w:cs="Times New Roman"/>
          <w:sz w:val="28"/>
          <w:szCs w:val="28"/>
        </w:rPr>
        <w:t>«Центр</w:t>
      </w:r>
      <w:r w:rsidR="00E03EC5" w:rsidRPr="00E03EC5">
        <w:rPr>
          <w:rFonts w:ascii="Times New Roman" w:hAnsi="Times New Roman" w:cs="Times New Roman"/>
          <w:sz w:val="28"/>
          <w:szCs w:val="28"/>
        </w:rPr>
        <w:t xml:space="preserve"> общественных процедур «Бизнес против коррупции» в Ханты-Мансийском автономном округе - Югре»</w:t>
      </w:r>
      <w:r w:rsidR="00B75A54">
        <w:rPr>
          <w:rFonts w:ascii="Times New Roman" w:hAnsi="Times New Roman" w:cs="Times New Roman"/>
          <w:sz w:val="28"/>
          <w:szCs w:val="28"/>
        </w:rPr>
        <w:t xml:space="preserve"> - 2 обращения (</w:t>
      </w:r>
      <w:proofErr w:type="spellStart"/>
      <w:r w:rsidR="00B75A54">
        <w:rPr>
          <w:rFonts w:ascii="Times New Roman" w:hAnsi="Times New Roman" w:cs="Times New Roman"/>
          <w:sz w:val="28"/>
          <w:szCs w:val="28"/>
        </w:rPr>
        <w:t>г.Нижневартовск</w:t>
      </w:r>
      <w:proofErr w:type="spellEnd"/>
      <w:r w:rsidR="00B75A54">
        <w:rPr>
          <w:rFonts w:ascii="Times New Roman" w:hAnsi="Times New Roman" w:cs="Times New Roman"/>
          <w:sz w:val="28"/>
          <w:szCs w:val="28"/>
        </w:rPr>
        <w:t>)</w:t>
      </w:r>
      <w:r w:rsidR="00B4262B">
        <w:rPr>
          <w:rFonts w:ascii="Times New Roman" w:hAnsi="Times New Roman" w:cs="Times New Roman"/>
          <w:sz w:val="28"/>
          <w:szCs w:val="28"/>
        </w:rPr>
        <w:t>.</w:t>
      </w:r>
    </w:p>
    <w:p w:rsidR="00A039E5" w:rsidRDefault="00A039E5" w:rsidP="00B4262B">
      <w:pPr>
        <w:tabs>
          <w:tab w:val="left" w:pos="6525"/>
        </w:tabs>
        <w:ind w:firstLine="708"/>
        <w:jc w:val="both"/>
        <w:rPr>
          <w:rFonts w:ascii="Times New Roman" w:hAnsi="Times New Roman" w:cs="Times New Roman"/>
          <w:sz w:val="28"/>
          <w:szCs w:val="28"/>
        </w:rPr>
      </w:pPr>
    </w:p>
    <w:p w:rsidR="004E23E5" w:rsidRPr="004E23E5" w:rsidRDefault="004E23E5" w:rsidP="003B46F5">
      <w:pPr>
        <w:ind w:firstLine="708"/>
        <w:jc w:val="both"/>
        <w:rPr>
          <w:rFonts w:ascii="Times New Roman" w:hAnsi="Times New Roman" w:cs="Times New Roman"/>
          <w:b/>
          <w:sz w:val="28"/>
          <w:szCs w:val="28"/>
        </w:rPr>
      </w:pPr>
      <w:r w:rsidRPr="004E23E5">
        <w:rPr>
          <w:rFonts w:ascii="Times New Roman" w:hAnsi="Times New Roman" w:cs="Times New Roman"/>
          <w:b/>
          <w:sz w:val="28"/>
          <w:szCs w:val="28"/>
        </w:rPr>
        <w:lastRenderedPageBreak/>
        <w:t>Пример</w:t>
      </w:r>
      <w:r>
        <w:rPr>
          <w:rFonts w:ascii="Times New Roman" w:hAnsi="Times New Roman" w:cs="Times New Roman"/>
          <w:b/>
          <w:sz w:val="28"/>
          <w:szCs w:val="28"/>
        </w:rPr>
        <w:t>ы</w:t>
      </w:r>
      <w:r w:rsidRPr="004E23E5">
        <w:rPr>
          <w:rFonts w:ascii="Times New Roman" w:hAnsi="Times New Roman" w:cs="Times New Roman"/>
          <w:b/>
          <w:sz w:val="28"/>
          <w:szCs w:val="28"/>
        </w:rPr>
        <w:t xml:space="preserve"> рассмотрения обращения и принятия мер в защиту прав и законных интересов субъекта предпринимательской деятельности.</w:t>
      </w:r>
    </w:p>
    <w:p w:rsidR="00BC67CA" w:rsidRDefault="00B75A54" w:rsidP="00BC67CA">
      <w:pPr>
        <w:spacing w:after="0" w:line="240" w:lineRule="auto"/>
        <w:ind w:firstLine="709"/>
        <w:jc w:val="both"/>
        <w:rPr>
          <w:rFonts w:ascii="Times New Roman" w:hAnsi="Times New Roman" w:cs="Times New Roman"/>
          <w:sz w:val="28"/>
          <w:szCs w:val="28"/>
        </w:rPr>
      </w:pPr>
      <w:r w:rsidRPr="00B75A54">
        <w:rPr>
          <w:rFonts w:ascii="Times New Roman" w:hAnsi="Times New Roman" w:cs="Times New Roman"/>
          <w:b/>
          <w:sz w:val="28"/>
          <w:szCs w:val="28"/>
          <w:lang w:val="en-US"/>
        </w:rPr>
        <w:t>I</w:t>
      </w:r>
      <w:r w:rsidRPr="00B75A54">
        <w:rPr>
          <w:rFonts w:ascii="Times New Roman" w:hAnsi="Times New Roman" w:cs="Times New Roman"/>
          <w:b/>
          <w:sz w:val="28"/>
          <w:szCs w:val="28"/>
        </w:rPr>
        <w:t>.</w:t>
      </w:r>
      <w:r>
        <w:rPr>
          <w:rFonts w:ascii="Times New Roman" w:hAnsi="Times New Roman" w:cs="Times New Roman"/>
          <w:sz w:val="28"/>
          <w:szCs w:val="28"/>
          <w:lang w:val="en-US"/>
        </w:rPr>
        <w:t> </w:t>
      </w:r>
      <w:r>
        <w:rPr>
          <w:rFonts w:ascii="Times New Roman" w:hAnsi="Times New Roman" w:cs="Times New Roman"/>
          <w:sz w:val="28"/>
          <w:szCs w:val="28"/>
        </w:rPr>
        <w:t xml:space="preserve">В адрес </w:t>
      </w:r>
      <w:r w:rsidR="00BC67CA" w:rsidRPr="00D34B86">
        <w:rPr>
          <w:rFonts w:ascii="Times New Roman" w:hAnsi="Times New Roman" w:cs="Times New Roman"/>
          <w:sz w:val="28"/>
          <w:szCs w:val="28"/>
        </w:rPr>
        <w:t>Уполномоченн</w:t>
      </w:r>
      <w:r>
        <w:rPr>
          <w:rFonts w:ascii="Times New Roman" w:hAnsi="Times New Roman" w:cs="Times New Roman"/>
          <w:sz w:val="28"/>
          <w:szCs w:val="28"/>
        </w:rPr>
        <w:t>ого</w:t>
      </w:r>
      <w:r w:rsidR="00BC67CA" w:rsidRPr="00D34B86">
        <w:rPr>
          <w:rFonts w:ascii="Times New Roman" w:hAnsi="Times New Roman" w:cs="Times New Roman"/>
          <w:sz w:val="28"/>
          <w:szCs w:val="28"/>
        </w:rPr>
        <w:t xml:space="preserve"> при Президенте Российской Федерации по защите прав предпринимателей</w:t>
      </w:r>
      <w:r w:rsidR="00BC67CA">
        <w:rPr>
          <w:rFonts w:ascii="Times New Roman" w:hAnsi="Times New Roman" w:cs="Times New Roman"/>
          <w:sz w:val="28"/>
          <w:szCs w:val="28"/>
        </w:rPr>
        <w:t xml:space="preserve"> Борис</w:t>
      </w:r>
      <w:r>
        <w:rPr>
          <w:rFonts w:ascii="Times New Roman" w:hAnsi="Times New Roman" w:cs="Times New Roman"/>
          <w:sz w:val="28"/>
          <w:szCs w:val="28"/>
        </w:rPr>
        <w:t>а</w:t>
      </w:r>
      <w:r w:rsidR="00BC67CA">
        <w:rPr>
          <w:rFonts w:ascii="Times New Roman" w:hAnsi="Times New Roman" w:cs="Times New Roman"/>
          <w:sz w:val="28"/>
          <w:szCs w:val="28"/>
        </w:rPr>
        <w:t xml:space="preserve"> Титов</w:t>
      </w:r>
      <w:r>
        <w:rPr>
          <w:rFonts w:ascii="Times New Roman" w:hAnsi="Times New Roman" w:cs="Times New Roman"/>
          <w:sz w:val="28"/>
          <w:szCs w:val="28"/>
        </w:rPr>
        <w:t xml:space="preserve">а поступила </w:t>
      </w:r>
      <w:r w:rsidRPr="00D34B86">
        <w:rPr>
          <w:rFonts w:ascii="Times New Roman" w:hAnsi="Times New Roman" w:cs="Times New Roman"/>
          <w:sz w:val="28"/>
          <w:szCs w:val="28"/>
        </w:rPr>
        <w:t xml:space="preserve">жалоба </w:t>
      </w:r>
      <w:r>
        <w:rPr>
          <w:rFonts w:ascii="Times New Roman" w:hAnsi="Times New Roman" w:cs="Times New Roman"/>
          <w:sz w:val="28"/>
          <w:szCs w:val="28"/>
        </w:rPr>
        <w:t xml:space="preserve">генерального </w:t>
      </w:r>
      <w:r w:rsidRPr="00D34B86">
        <w:rPr>
          <w:rFonts w:ascii="Times New Roman" w:hAnsi="Times New Roman" w:cs="Times New Roman"/>
          <w:sz w:val="28"/>
          <w:szCs w:val="28"/>
        </w:rPr>
        <w:t>директора крупн</w:t>
      </w:r>
      <w:r>
        <w:rPr>
          <w:rFonts w:ascii="Times New Roman" w:hAnsi="Times New Roman" w:cs="Times New Roman"/>
          <w:sz w:val="28"/>
          <w:szCs w:val="28"/>
        </w:rPr>
        <w:t xml:space="preserve">ой торговой сети, </w:t>
      </w:r>
      <w:r w:rsidR="00BC67CA" w:rsidRPr="00D34B86">
        <w:rPr>
          <w:rFonts w:ascii="Times New Roman" w:hAnsi="Times New Roman" w:cs="Times New Roman"/>
          <w:sz w:val="28"/>
          <w:szCs w:val="28"/>
        </w:rPr>
        <w:t>на неправомерные действия сотрудников правоохранительных органов.</w:t>
      </w:r>
    </w:p>
    <w:p w:rsidR="00BC67CA" w:rsidRPr="00F97A4A" w:rsidRDefault="00B75A54" w:rsidP="00BC67C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BC67CA">
        <w:rPr>
          <w:rFonts w:ascii="Times New Roman" w:hAnsi="Times New Roman" w:cs="Times New Roman"/>
          <w:sz w:val="28"/>
          <w:szCs w:val="28"/>
        </w:rPr>
        <w:t xml:space="preserve"> одном из филиалов сети, расположенном на территории Югры, в ходе проведения следственного действия по факту хищения товара</w:t>
      </w:r>
      <w:r w:rsidR="00BC67CA" w:rsidRPr="00F97A4A">
        <w:rPr>
          <w:rFonts w:ascii="Times New Roman" w:hAnsi="Times New Roman" w:cs="Times New Roman"/>
          <w:sz w:val="28"/>
          <w:szCs w:val="28"/>
        </w:rPr>
        <w:t xml:space="preserve"> в магазине </w:t>
      </w:r>
      <w:r w:rsidR="00A039E5">
        <w:rPr>
          <w:rFonts w:ascii="Times New Roman" w:hAnsi="Times New Roman" w:cs="Times New Roman"/>
          <w:sz w:val="28"/>
          <w:szCs w:val="28"/>
        </w:rPr>
        <w:t>сотрудниками</w:t>
      </w:r>
      <w:r w:rsidR="00BC67CA">
        <w:rPr>
          <w:rFonts w:ascii="Times New Roman" w:hAnsi="Times New Roman" w:cs="Times New Roman"/>
          <w:sz w:val="28"/>
          <w:szCs w:val="28"/>
        </w:rPr>
        <w:t xml:space="preserve"> правоохранительных органов</w:t>
      </w:r>
      <w:r w:rsidR="00BC67CA" w:rsidRPr="00F97A4A">
        <w:rPr>
          <w:rFonts w:ascii="Times New Roman" w:hAnsi="Times New Roman" w:cs="Times New Roman"/>
          <w:sz w:val="28"/>
          <w:szCs w:val="28"/>
        </w:rPr>
        <w:t xml:space="preserve"> </w:t>
      </w:r>
      <w:r w:rsidR="00A039E5">
        <w:rPr>
          <w:rFonts w:ascii="Times New Roman" w:hAnsi="Times New Roman" w:cs="Times New Roman"/>
          <w:sz w:val="28"/>
          <w:szCs w:val="28"/>
        </w:rPr>
        <w:t xml:space="preserve">были </w:t>
      </w:r>
      <w:r w:rsidR="00BC67CA" w:rsidRPr="00F97A4A">
        <w:rPr>
          <w:rFonts w:ascii="Times New Roman" w:hAnsi="Times New Roman" w:cs="Times New Roman"/>
          <w:sz w:val="28"/>
          <w:szCs w:val="28"/>
        </w:rPr>
        <w:t>наруш</w:t>
      </w:r>
      <w:r w:rsidR="00A039E5">
        <w:rPr>
          <w:rFonts w:ascii="Times New Roman" w:hAnsi="Times New Roman" w:cs="Times New Roman"/>
          <w:sz w:val="28"/>
          <w:szCs w:val="28"/>
        </w:rPr>
        <w:t>ены</w:t>
      </w:r>
      <w:r w:rsidR="00BC67CA" w:rsidRPr="00F97A4A">
        <w:rPr>
          <w:rFonts w:ascii="Times New Roman" w:hAnsi="Times New Roman" w:cs="Times New Roman"/>
          <w:sz w:val="28"/>
          <w:szCs w:val="28"/>
        </w:rPr>
        <w:t xml:space="preserve"> требования Федерального закона от 07.02.2011 №</w:t>
      </w:r>
      <w:r w:rsidR="00BC67CA">
        <w:rPr>
          <w:rFonts w:ascii="Times New Roman" w:hAnsi="Times New Roman" w:cs="Times New Roman"/>
          <w:sz w:val="28"/>
          <w:szCs w:val="28"/>
        </w:rPr>
        <w:t xml:space="preserve"> </w:t>
      </w:r>
      <w:r w:rsidR="00BC67CA" w:rsidRPr="00F97A4A">
        <w:rPr>
          <w:rFonts w:ascii="Times New Roman" w:hAnsi="Times New Roman" w:cs="Times New Roman"/>
          <w:sz w:val="28"/>
          <w:szCs w:val="28"/>
        </w:rPr>
        <w:t>3-ФЗ «О полиции».</w:t>
      </w:r>
    </w:p>
    <w:p w:rsidR="00BC67CA" w:rsidRDefault="00BC67CA" w:rsidP="00BC67C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D34B86">
        <w:rPr>
          <w:rFonts w:ascii="Times New Roman" w:hAnsi="Times New Roman" w:cs="Times New Roman"/>
          <w:sz w:val="28"/>
          <w:szCs w:val="28"/>
        </w:rPr>
        <w:t xml:space="preserve">По инициативе </w:t>
      </w:r>
      <w:r w:rsidR="00B75A54">
        <w:rPr>
          <w:rFonts w:ascii="Times New Roman" w:hAnsi="Times New Roman" w:cs="Times New Roman"/>
          <w:sz w:val="28"/>
          <w:szCs w:val="28"/>
        </w:rPr>
        <w:t>регионального Уполномоченного</w:t>
      </w:r>
      <w:r w:rsidR="00E6289C">
        <w:rPr>
          <w:rFonts w:ascii="Times New Roman" w:hAnsi="Times New Roman" w:cs="Times New Roman"/>
          <w:sz w:val="28"/>
          <w:szCs w:val="28"/>
        </w:rPr>
        <w:t xml:space="preserve"> </w:t>
      </w:r>
      <w:r w:rsidRPr="00B6190C">
        <w:rPr>
          <w:rFonts w:ascii="Times New Roman" w:hAnsi="Times New Roman" w:cs="Times New Roman"/>
          <w:sz w:val="28"/>
          <w:szCs w:val="28"/>
        </w:rPr>
        <w:t xml:space="preserve">прокуратурой </w:t>
      </w:r>
      <w:r w:rsidR="00B75A54">
        <w:rPr>
          <w:rFonts w:ascii="Times New Roman" w:hAnsi="Times New Roman" w:cs="Times New Roman"/>
          <w:sz w:val="28"/>
          <w:szCs w:val="28"/>
        </w:rPr>
        <w:t xml:space="preserve">    </w:t>
      </w:r>
      <w:r>
        <w:rPr>
          <w:rFonts w:ascii="Times New Roman" w:eastAsia="Calibri" w:hAnsi="Times New Roman" w:cs="Times New Roman"/>
          <w:sz w:val="28"/>
          <w:szCs w:val="28"/>
        </w:rPr>
        <w:t>Ханты-Мансийского автономного округа</w:t>
      </w:r>
      <w:r w:rsidRPr="00B6190C">
        <w:rPr>
          <w:rFonts w:ascii="Times New Roman" w:eastAsia="Calibri" w:hAnsi="Times New Roman" w:cs="Times New Roman"/>
          <w:sz w:val="28"/>
          <w:szCs w:val="28"/>
        </w:rPr>
        <w:t xml:space="preserve"> – </w:t>
      </w:r>
      <w:r w:rsidRPr="00B6190C">
        <w:rPr>
          <w:rFonts w:ascii="Times New Roman" w:hAnsi="Times New Roman" w:cs="Times New Roman"/>
          <w:sz w:val="28"/>
          <w:szCs w:val="28"/>
        </w:rPr>
        <w:t>Югры пр</w:t>
      </w:r>
      <w:r>
        <w:rPr>
          <w:rFonts w:ascii="Times New Roman" w:hAnsi="Times New Roman" w:cs="Times New Roman"/>
          <w:sz w:val="28"/>
          <w:szCs w:val="28"/>
        </w:rPr>
        <w:t>оведены проверочные мероприятия, в ходе</w:t>
      </w:r>
      <w:r w:rsidRPr="00B6190C">
        <w:rPr>
          <w:rFonts w:ascii="Times New Roman" w:hAnsi="Times New Roman" w:cs="Times New Roman"/>
          <w:sz w:val="28"/>
          <w:szCs w:val="28"/>
        </w:rPr>
        <w:t xml:space="preserve"> </w:t>
      </w:r>
      <w:r>
        <w:rPr>
          <w:rFonts w:ascii="Times New Roman" w:hAnsi="Times New Roman" w:cs="Times New Roman"/>
          <w:sz w:val="28"/>
          <w:szCs w:val="28"/>
        </w:rPr>
        <w:t>которых установлено, что</w:t>
      </w:r>
      <w:r w:rsidRPr="00B6190C">
        <w:rPr>
          <w:rFonts w:ascii="Times New Roman" w:hAnsi="Times New Roman" w:cs="Times New Roman"/>
          <w:sz w:val="28"/>
          <w:szCs w:val="28"/>
        </w:rPr>
        <w:t xml:space="preserve"> доводы </w:t>
      </w:r>
      <w:r>
        <w:rPr>
          <w:rFonts w:ascii="Times New Roman" w:hAnsi="Times New Roman" w:cs="Times New Roman"/>
          <w:sz w:val="28"/>
          <w:szCs w:val="28"/>
        </w:rPr>
        <w:t>заявителя</w:t>
      </w:r>
      <w:r w:rsidRPr="00B6190C">
        <w:rPr>
          <w:rFonts w:ascii="Times New Roman" w:hAnsi="Times New Roman" w:cs="Times New Roman"/>
          <w:sz w:val="28"/>
          <w:szCs w:val="28"/>
        </w:rPr>
        <w:t xml:space="preserve"> о незаконных действиях сотрудников правоохранительных органов при проведении </w:t>
      </w:r>
      <w:r w:rsidRPr="00596843">
        <w:rPr>
          <w:rFonts w:ascii="Times New Roman" w:hAnsi="Times New Roman" w:cs="Times New Roman"/>
          <w:sz w:val="28"/>
          <w:szCs w:val="28"/>
        </w:rPr>
        <w:t>следственного действия</w:t>
      </w:r>
      <w:r w:rsidRPr="00B6190C">
        <w:rPr>
          <w:rFonts w:ascii="Times New Roman" w:hAnsi="Times New Roman" w:cs="Times New Roman"/>
          <w:sz w:val="28"/>
          <w:szCs w:val="28"/>
        </w:rPr>
        <w:t xml:space="preserve"> нашли свое подтверждение.</w:t>
      </w:r>
    </w:p>
    <w:p w:rsidR="00BC67CA" w:rsidRDefault="00BC67CA" w:rsidP="00BC67CA">
      <w:pPr>
        <w:spacing w:after="0" w:line="240" w:lineRule="auto"/>
        <w:ind w:firstLine="709"/>
        <w:jc w:val="both"/>
        <w:rPr>
          <w:rFonts w:ascii="Times New Roman" w:hAnsi="Times New Roman" w:cs="Times New Roman"/>
          <w:sz w:val="28"/>
          <w:szCs w:val="28"/>
        </w:rPr>
      </w:pPr>
      <w:r w:rsidRPr="00B6190C">
        <w:rPr>
          <w:rStyle w:val="a9"/>
          <w:rFonts w:ascii="Times New Roman" w:hAnsi="Times New Roman" w:cs="Times New Roman"/>
          <w:color w:val="000000"/>
          <w:sz w:val="28"/>
          <w:szCs w:val="28"/>
        </w:rPr>
        <w:t>В связи с допущенными нарушениями закона при производстве осмотра места пр</w:t>
      </w:r>
      <w:r>
        <w:rPr>
          <w:rStyle w:val="a9"/>
          <w:rFonts w:ascii="Times New Roman" w:hAnsi="Times New Roman" w:cs="Times New Roman"/>
          <w:color w:val="000000"/>
          <w:sz w:val="28"/>
          <w:szCs w:val="28"/>
        </w:rPr>
        <w:t>оисшествия и изъят</w:t>
      </w:r>
      <w:r w:rsidRPr="008344A0">
        <w:rPr>
          <w:rStyle w:val="a9"/>
          <w:rFonts w:ascii="Times New Roman" w:hAnsi="Times New Roman" w:cs="Times New Roman"/>
          <w:sz w:val="28"/>
          <w:szCs w:val="28"/>
        </w:rPr>
        <w:t xml:space="preserve">ия </w:t>
      </w:r>
      <w:r>
        <w:rPr>
          <w:rStyle w:val="a9"/>
          <w:rFonts w:ascii="Times New Roman" w:hAnsi="Times New Roman" w:cs="Times New Roman"/>
          <w:color w:val="000000"/>
          <w:sz w:val="28"/>
          <w:szCs w:val="28"/>
        </w:rPr>
        <w:t xml:space="preserve">документов, по представлению </w:t>
      </w:r>
      <w:r w:rsidRPr="00B6190C">
        <w:rPr>
          <w:rStyle w:val="a9"/>
          <w:rFonts w:ascii="Times New Roman" w:hAnsi="Times New Roman" w:cs="Times New Roman"/>
          <w:color w:val="000000"/>
          <w:sz w:val="28"/>
          <w:szCs w:val="28"/>
        </w:rPr>
        <w:t>органов</w:t>
      </w:r>
      <w:r>
        <w:rPr>
          <w:rStyle w:val="a9"/>
          <w:rFonts w:ascii="Times New Roman" w:hAnsi="Times New Roman" w:cs="Times New Roman"/>
          <w:color w:val="000000"/>
          <w:sz w:val="28"/>
          <w:szCs w:val="28"/>
        </w:rPr>
        <w:t xml:space="preserve"> </w:t>
      </w:r>
      <w:r w:rsidRPr="00B6190C">
        <w:rPr>
          <w:rStyle w:val="a9"/>
          <w:rFonts w:ascii="Times New Roman" w:hAnsi="Times New Roman" w:cs="Times New Roman"/>
          <w:color w:val="000000"/>
          <w:sz w:val="28"/>
          <w:szCs w:val="28"/>
        </w:rPr>
        <w:t>прокуратур</w:t>
      </w:r>
      <w:r>
        <w:rPr>
          <w:rStyle w:val="a9"/>
          <w:rFonts w:ascii="Times New Roman" w:hAnsi="Times New Roman" w:cs="Times New Roman"/>
          <w:color w:val="000000"/>
          <w:sz w:val="28"/>
          <w:szCs w:val="28"/>
        </w:rPr>
        <w:t>ы</w:t>
      </w:r>
      <w:r w:rsidRPr="00B6190C">
        <w:rPr>
          <w:rStyle w:val="a9"/>
          <w:rFonts w:ascii="Times New Roman" w:hAnsi="Times New Roman" w:cs="Times New Roman"/>
          <w:color w:val="000000"/>
          <w:sz w:val="28"/>
          <w:szCs w:val="28"/>
        </w:rPr>
        <w:t xml:space="preserve"> </w:t>
      </w:r>
      <w:r>
        <w:rPr>
          <w:rStyle w:val="a9"/>
          <w:rFonts w:ascii="Times New Roman" w:hAnsi="Times New Roman" w:cs="Times New Roman"/>
          <w:color w:val="000000"/>
          <w:sz w:val="28"/>
          <w:szCs w:val="28"/>
        </w:rPr>
        <w:t>и</w:t>
      </w:r>
      <w:r w:rsidRPr="00B6190C">
        <w:rPr>
          <w:rStyle w:val="a9"/>
          <w:rFonts w:ascii="Times New Roman" w:hAnsi="Times New Roman" w:cs="Times New Roman"/>
          <w:color w:val="000000"/>
          <w:sz w:val="28"/>
          <w:szCs w:val="28"/>
        </w:rPr>
        <w:t xml:space="preserve">зъятые документы </w:t>
      </w:r>
      <w:r>
        <w:rPr>
          <w:rStyle w:val="a9"/>
          <w:rFonts w:ascii="Times New Roman" w:hAnsi="Times New Roman" w:cs="Times New Roman"/>
          <w:color w:val="000000"/>
          <w:sz w:val="28"/>
          <w:szCs w:val="28"/>
        </w:rPr>
        <w:t xml:space="preserve">и материальные ценности </w:t>
      </w:r>
      <w:r w:rsidRPr="00B6190C">
        <w:rPr>
          <w:rStyle w:val="a9"/>
          <w:rFonts w:ascii="Times New Roman" w:hAnsi="Times New Roman" w:cs="Times New Roman"/>
          <w:color w:val="000000"/>
          <w:sz w:val="28"/>
          <w:szCs w:val="28"/>
        </w:rPr>
        <w:t xml:space="preserve">возвращены директору </w:t>
      </w:r>
      <w:r>
        <w:rPr>
          <w:rFonts w:ascii="Times New Roman" w:hAnsi="Times New Roman" w:cs="Times New Roman"/>
          <w:sz w:val="28"/>
          <w:szCs w:val="28"/>
        </w:rPr>
        <w:t>торгового филиала</w:t>
      </w:r>
      <w:r w:rsidRPr="00B6190C">
        <w:rPr>
          <w:rFonts w:ascii="Times New Roman" w:hAnsi="Times New Roman" w:cs="Times New Roman"/>
          <w:sz w:val="28"/>
          <w:szCs w:val="28"/>
        </w:rPr>
        <w:t>.</w:t>
      </w:r>
    </w:p>
    <w:p w:rsidR="00BC67CA" w:rsidRDefault="00BC67CA" w:rsidP="00BC67C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Кроме того, по выявленным</w:t>
      </w:r>
      <w:r w:rsidRPr="00B6190C">
        <w:rPr>
          <w:rFonts w:ascii="Times New Roman" w:hAnsi="Times New Roman" w:cs="Times New Roman"/>
          <w:sz w:val="28"/>
          <w:szCs w:val="28"/>
        </w:rPr>
        <w:t xml:space="preserve"> </w:t>
      </w:r>
      <w:r>
        <w:rPr>
          <w:rFonts w:ascii="Times New Roman" w:hAnsi="Times New Roman" w:cs="Times New Roman"/>
          <w:sz w:val="28"/>
          <w:szCs w:val="28"/>
        </w:rPr>
        <w:t>нарушениям</w:t>
      </w:r>
      <w:r w:rsidRPr="00B6190C">
        <w:rPr>
          <w:rFonts w:ascii="Times New Roman" w:hAnsi="Times New Roman" w:cs="Times New Roman"/>
          <w:sz w:val="28"/>
          <w:szCs w:val="28"/>
        </w:rPr>
        <w:t xml:space="preserve"> закона при изъя</w:t>
      </w:r>
      <w:r>
        <w:rPr>
          <w:rFonts w:ascii="Times New Roman" w:hAnsi="Times New Roman" w:cs="Times New Roman"/>
          <w:sz w:val="28"/>
          <w:szCs w:val="28"/>
        </w:rPr>
        <w:t>тии документов и несвоевременном возбуждении</w:t>
      </w:r>
      <w:r w:rsidRPr="00B6190C">
        <w:rPr>
          <w:rFonts w:ascii="Times New Roman" w:hAnsi="Times New Roman" w:cs="Times New Roman"/>
          <w:sz w:val="28"/>
          <w:szCs w:val="28"/>
        </w:rPr>
        <w:t xml:space="preserve"> уголовного дела внесено представление </w:t>
      </w:r>
      <w:r>
        <w:rPr>
          <w:rFonts w:ascii="Times New Roman" w:hAnsi="Times New Roman" w:cs="Times New Roman"/>
          <w:sz w:val="28"/>
          <w:szCs w:val="28"/>
        </w:rPr>
        <w:t xml:space="preserve">следственному управлению УМВД по </w:t>
      </w:r>
      <w:r>
        <w:rPr>
          <w:rFonts w:ascii="Times New Roman" w:eastAsia="Calibri" w:hAnsi="Times New Roman" w:cs="Times New Roman"/>
          <w:sz w:val="28"/>
          <w:szCs w:val="28"/>
        </w:rPr>
        <w:t>Ханты-Мансийскому</w:t>
      </w:r>
      <w:r w:rsidRPr="00B6190C">
        <w:rPr>
          <w:rFonts w:ascii="Times New Roman" w:eastAsia="Calibri" w:hAnsi="Times New Roman" w:cs="Times New Roman"/>
          <w:sz w:val="28"/>
          <w:szCs w:val="28"/>
        </w:rPr>
        <w:t xml:space="preserve"> автономном</w:t>
      </w:r>
      <w:r>
        <w:rPr>
          <w:rFonts w:ascii="Times New Roman" w:eastAsia="Calibri" w:hAnsi="Times New Roman" w:cs="Times New Roman"/>
          <w:sz w:val="28"/>
          <w:szCs w:val="28"/>
        </w:rPr>
        <w:t>у</w:t>
      </w:r>
      <w:r w:rsidRPr="00B6190C">
        <w:rPr>
          <w:rFonts w:ascii="Times New Roman" w:eastAsia="Calibri" w:hAnsi="Times New Roman" w:cs="Times New Roman"/>
          <w:sz w:val="28"/>
          <w:szCs w:val="28"/>
        </w:rPr>
        <w:t xml:space="preserve"> округ</w:t>
      </w:r>
      <w:r>
        <w:rPr>
          <w:rFonts w:ascii="Times New Roman" w:eastAsia="Calibri" w:hAnsi="Times New Roman" w:cs="Times New Roman"/>
          <w:sz w:val="28"/>
          <w:szCs w:val="28"/>
        </w:rPr>
        <w:t>у</w:t>
      </w:r>
      <w:r w:rsidRPr="00B6190C">
        <w:rPr>
          <w:rFonts w:ascii="Times New Roman" w:eastAsia="Calibri" w:hAnsi="Times New Roman" w:cs="Times New Roman"/>
          <w:sz w:val="28"/>
          <w:szCs w:val="28"/>
        </w:rPr>
        <w:t xml:space="preserve"> – Югре</w:t>
      </w:r>
      <w:r w:rsidRPr="00B6190C">
        <w:rPr>
          <w:rFonts w:ascii="Times New Roman" w:hAnsi="Times New Roman" w:cs="Times New Roman"/>
          <w:sz w:val="28"/>
          <w:szCs w:val="28"/>
        </w:rPr>
        <w:t xml:space="preserve"> об</w:t>
      </w:r>
      <w:r>
        <w:rPr>
          <w:rFonts w:ascii="Times New Roman" w:hAnsi="Times New Roman" w:cs="Times New Roman"/>
          <w:sz w:val="28"/>
          <w:szCs w:val="28"/>
        </w:rPr>
        <w:t xml:space="preserve"> </w:t>
      </w:r>
      <w:r w:rsidRPr="00B6190C">
        <w:rPr>
          <w:rFonts w:ascii="Times New Roman" w:hAnsi="Times New Roman" w:cs="Times New Roman"/>
          <w:sz w:val="28"/>
          <w:szCs w:val="28"/>
        </w:rPr>
        <w:t>их устранении, которое в настоящее время рассматривается по существу.</w:t>
      </w:r>
    </w:p>
    <w:p w:rsidR="00BC67CA" w:rsidRPr="00B6190C" w:rsidRDefault="00BC67CA" w:rsidP="00BC67CA">
      <w:pPr>
        <w:spacing w:after="0" w:line="240" w:lineRule="auto"/>
        <w:ind w:firstLine="709"/>
        <w:jc w:val="both"/>
        <w:rPr>
          <w:rFonts w:ascii="Times New Roman" w:hAnsi="Times New Roman" w:cs="Times New Roman"/>
          <w:sz w:val="28"/>
          <w:szCs w:val="28"/>
        </w:rPr>
      </w:pPr>
      <w:r w:rsidRPr="00B6190C">
        <w:rPr>
          <w:rStyle w:val="CharStyle4"/>
          <w:rFonts w:eastAsiaTheme="majorEastAsia"/>
          <w:sz w:val="28"/>
          <w:szCs w:val="28"/>
        </w:rPr>
        <w:t xml:space="preserve">Вопрос находится на контроле Уполномоченного </w:t>
      </w:r>
      <w:r w:rsidRPr="00B6190C">
        <w:rPr>
          <w:rFonts w:ascii="Times New Roman" w:hAnsi="Times New Roman" w:cs="Times New Roman"/>
          <w:color w:val="000000"/>
          <w:sz w:val="28"/>
          <w:szCs w:val="28"/>
        </w:rPr>
        <w:t xml:space="preserve">по защите прав предпринимателей </w:t>
      </w:r>
      <w:r w:rsidRPr="00B6190C">
        <w:rPr>
          <w:rFonts w:ascii="Times New Roman" w:eastAsia="Calibri" w:hAnsi="Times New Roman" w:cs="Times New Roman"/>
          <w:sz w:val="28"/>
          <w:szCs w:val="28"/>
        </w:rPr>
        <w:t>в Ханты-Мансийском автономном округе – Югре</w:t>
      </w:r>
      <w:r w:rsidRPr="00B6190C">
        <w:rPr>
          <w:rStyle w:val="CharStyle4"/>
          <w:rFonts w:eastAsiaTheme="majorEastAsia"/>
          <w:sz w:val="28"/>
          <w:szCs w:val="28"/>
        </w:rPr>
        <w:t>.</w:t>
      </w:r>
    </w:p>
    <w:p w:rsidR="00BC67CA" w:rsidRPr="00B6190C" w:rsidRDefault="00BC67CA" w:rsidP="00BC67CA">
      <w:pPr>
        <w:spacing w:after="0" w:line="240" w:lineRule="auto"/>
        <w:jc w:val="both"/>
        <w:rPr>
          <w:rFonts w:ascii="Times New Roman" w:eastAsia="Times New Roman" w:hAnsi="Times New Roman" w:cs="Times New Roman"/>
          <w:sz w:val="24"/>
          <w:szCs w:val="24"/>
          <w:lang w:eastAsia="ru-RU"/>
        </w:rPr>
      </w:pPr>
    </w:p>
    <w:p w:rsidR="00BC67CA" w:rsidRPr="00BC67CA" w:rsidRDefault="00B75A54" w:rsidP="00B75A54">
      <w:pPr>
        <w:spacing w:after="0" w:line="240" w:lineRule="auto"/>
        <w:ind w:firstLine="709"/>
        <w:jc w:val="both"/>
        <w:rPr>
          <w:rFonts w:ascii="Times New Roman" w:hAnsi="Times New Roman" w:cs="Times New Roman"/>
          <w:sz w:val="28"/>
          <w:szCs w:val="28"/>
        </w:rPr>
      </w:pPr>
      <w:r w:rsidRPr="00B75A54">
        <w:rPr>
          <w:rFonts w:ascii="Times New Roman" w:hAnsi="Times New Roman" w:cs="Times New Roman"/>
          <w:b/>
          <w:sz w:val="28"/>
          <w:szCs w:val="28"/>
          <w:lang w:val="en-US"/>
        </w:rPr>
        <w:t>II</w:t>
      </w:r>
      <w:r w:rsidRPr="00B75A54">
        <w:rPr>
          <w:rFonts w:ascii="Times New Roman" w:hAnsi="Times New Roman" w:cs="Times New Roman"/>
          <w:b/>
          <w:sz w:val="28"/>
          <w:szCs w:val="28"/>
        </w:rPr>
        <w:t>.</w:t>
      </w:r>
      <w:r>
        <w:rPr>
          <w:rFonts w:ascii="Times New Roman" w:hAnsi="Times New Roman" w:cs="Times New Roman"/>
          <w:sz w:val="28"/>
          <w:szCs w:val="28"/>
          <w:lang w:val="en-US"/>
        </w:rPr>
        <w:t> </w:t>
      </w:r>
      <w:r>
        <w:rPr>
          <w:rFonts w:ascii="Times New Roman" w:hAnsi="Times New Roman" w:cs="Times New Roman"/>
          <w:sz w:val="28"/>
          <w:szCs w:val="28"/>
        </w:rPr>
        <w:t>По коллективному обращению</w:t>
      </w:r>
      <w:r w:rsidR="00BC67CA" w:rsidRPr="00BC67CA">
        <w:rPr>
          <w:rFonts w:ascii="Times New Roman" w:hAnsi="Times New Roman" w:cs="Times New Roman"/>
          <w:sz w:val="28"/>
          <w:szCs w:val="28"/>
        </w:rPr>
        <w:t xml:space="preserve"> предпринимател</w:t>
      </w:r>
      <w:r>
        <w:rPr>
          <w:rFonts w:ascii="Times New Roman" w:hAnsi="Times New Roman" w:cs="Times New Roman"/>
          <w:sz w:val="28"/>
          <w:szCs w:val="28"/>
        </w:rPr>
        <w:t>ей</w:t>
      </w:r>
      <w:r w:rsidR="00BC67CA" w:rsidRPr="00BC67CA">
        <w:rPr>
          <w:rFonts w:ascii="Times New Roman" w:hAnsi="Times New Roman" w:cs="Times New Roman"/>
          <w:sz w:val="28"/>
          <w:szCs w:val="28"/>
        </w:rPr>
        <w:t xml:space="preserve"> Радужного, осуществляющи</w:t>
      </w:r>
      <w:r>
        <w:rPr>
          <w:rFonts w:ascii="Times New Roman" w:hAnsi="Times New Roman" w:cs="Times New Roman"/>
          <w:sz w:val="28"/>
          <w:szCs w:val="28"/>
        </w:rPr>
        <w:t>х</w:t>
      </w:r>
      <w:r w:rsidR="00BC67CA" w:rsidRPr="00BC67CA">
        <w:rPr>
          <w:rFonts w:ascii="Times New Roman" w:hAnsi="Times New Roman" w:cs="Times New Roman"/>
          <w:sz w:val="28"/>
          <w:szCs w:val="28"/>
        </w:rPr>
        <w:t xml:space="preserve"> деятельность в сфере пассажирских перевозок, с жалобой на недобросовестную конкуренцию по осуществлении деятельности такси владельцев м</w:t>
      </w:r>
      <w:r>
        <w:rPr>
          <w:rFonts w:ascii="Times New Roman" w:hAnsi="Times New Roman" w:cs="Times New Roman"/>
          <w:sz w:val="28"/>
          <w:szCs w:val="28"/>
        </w:rPr>
        <w:t>обильного приложения «</w:t>
      </w:r>
      <w:proofErr w:type="spellStart"/>
      <w:r>
        <w:rPr>
          <w:rFonts w:ascii="Times New Roman" w:hAnsi="Times New Roman" w:cs="Times New Roman"/>
          <w:sz w:val="28"/>
          <w:szCs w:val="28"/>
        </w:rPr>
        <w:t>inDriver</w:t>
      </w:r>
      <w:proofErr w:type="spellEnd"/>
      <w:r>
        <w:rPr>
          <w:rFonts w:ascii="Times New Roman" w:hAnsi="Times New Roman" w:cs="Times New Roman"/>
          <w:sz w:val="28"/>
          <w:szCs w:val="28"/>
        </w:rPr>
        <w:t>» п</w:t>
      </w:r>
      <w:r w:rsidR="00BC67CA" w:rsidRPr="00BC67CA">
        <w:rPr>
          <w:rFonts w:ascii="Times New Roman" w:hAnsi="Times New Roman" w:cs="Times New Roman"/>
          <w:sz w:val="28"/>
          <w:szCs w:val="28"/>
        </w:rPr>
        <w:t>о запросу Уполномоченного прокуратурой города Радужного с участием сотрудников ОМВД России по городу Радужному в целях пресечения незаконной деятельности проведено рабочее совещание.</w:t>
      </w:r>
    </w:p>
    <w:p w:rsidR="00BC67CA" w:rsidRPr="00BC67CA" w:rsidRDefault="00BC67CA" w:rsidP="00BC67CA">
      <w:pPr>
        <w:spacing w:after="0" w:line="240" w:lineRule="auto"/>
        <w:ind w:firstLine="709"/>
        <w:jc w:val="both"/>
        <w:rPr>
          <w:rFonts w:ascii="Times New Roman" w:hAnsi="Times New Roman" w:cs="Times New Roman"/>
          <w:sz w:val="28"/>
          <w:szCs w:val="28"/>
        </w:rPr>
      </w:pPr>
      <w:r w:rsidRPr="00BC67CA">
        <w:rPr>
          <w:rFonts w:ascii="Times New Roman" w:hAnsi="Times New Roman" w:cs="Times New Roman"/>
          <w:sz w:val="28"/>
          <w:szCs w:val="28"/>
        </w:rPr>
        <w:t>Во исполнение принятых коллегиальных решений ОГИБДД ОМВД России по городу Радужному проведены проверочные мероприятия, в ходе которых установлены лица, оказывающие услуги по перевозке пассажиров в г. Радужном без соответствующего решения и регистрации в качестве индивидуальных предпринимателей. Четверо виновных лиц привлечены к административной ответственности по статье 14.1 Кодекса Российской Федерации об административных правонарушениях.</w:t>
      </w:r>
    </w:p>
    <w:p w:rsidR="00B24F57" w:rsidRDefault="00BC67CA" w:rsidP="00E876DD">
      <w:pPr>
        <w:spacing w:after="0" w:line="240" w:lineRule="auto"/>
        <w:ind w:firstLine="709"/>
        <w:jc w:val="both"/>
        <w:rPr>
          <w:rFonts w:ascii="Times New Roman" w:hAnsi="Times New Roman" w:cs="Times New Roman"/>
          <w:sz w:val="28"/>
          <w:szCs w:val="28"/>
        </w:rPr>
      </w:pPr>
      <w:r w:rsidRPr="00BC67CA">
        <w:rPr>
          <w:rFonts w:ascii="Times New Roman" w:hAnsi="Times New Roman" w:cs="Times New Roman"/>
          <w:sz w:val="28"/>
          <w:szCs w:val="28"/>
        </w:rPr>
        <w:t>Кроме того, прокуратурой города Радужного подготовлено исковое заявление о признании деятельности ООО «ИН14», предоставляющего пользователям доступ к сервису «</w:t>
      </w:r>
      <w:proofErr w:type="spellStart"/>
      <w:r w:rsidRPr="00BC67CA">
        <w:rPr>
          <w:rFonts w:ascii="Times New Roman" w:hAnsi="Times New Roman" w:cs="Times New Roman"/>
          <w:sz w:val="28"/>
          <w:szCs w:val="28"/>
        </w:rPr>
        <w:t>inDriver</w:t>
      </w:r>
      <w:proofErr w:type="spellEnd"/>
      <w:r w:rsidRPr="00BC67CA">
        <w:rPr>
          <w:rFonts w:ascii="Times New Roman" w:hAnsi="Times New Roman" w:cs="Times New Roman"/>
          <w:sz w:val="28"/>
          <w:szCs w:val="28"/>
        </w:rPr>
        <w:t>», незаконной с наложением запрета на деятельность общества.</w:t>
      </w:r>
    </w:p>
    <w:sectPr w:rsidR="00B24F57" w:rsidSect="00F67256">
      <w:headerReference w:type="default" r:id="rId7"/>
      <w:pgSz w:w="11906" w:h="16838"/>
      <w:pgMar w:top="851"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53A0" w:rsidRDefault="00C953A0" w:rsidP="004E23E5">
      <w:pPr>
        <w:spacing w:after="0" w:line="240" w:lineRule="auto"/>
      </w:pPr>
      <w:r>
        <w:separator/>
      </w:r>
    </w:p>
  </w:endnote>
  <w:endnote w:type="continuationSeparator" w:id="0">
    <w:p w:rsidR="00C953A0" w:rsidRDefault="00C953A0" w:rsidP="004E23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Palatino Linotype">
    <w:altName w:val="Palatino"/>
    <w:panose1 w:val="02040502050505030304"/>
    <w:charset w:val="CC"/>
    <w:family w:val="roman"/>
    <w:pitch w:val="variable"/>
    <w:sig w:usb0="E0000287" w:usb1="40000013" w:usb2="00000000"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53A0" w:rsidRDefault="00C953A0" w:rsidP="004E23E5">
      <w:pPr>
        <w:spacing w:after="0" w:line="240" w:lineRule="auto"/>
      </w:pPr>
      <w:r>
        <w:separator/>
      </w:r>
    </w:p>
  </w:footnote>
  <w:footnote w:type="continuationSeparator" w:id="0">
    <w:p w:rsidR="00C953A0" w:rsidRDefault="00C953A0" w:rsidP="004E23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9851521"/>
      <w:docPartObj>
        <w:docPartGallery w:val="Page Numbers (Top of Page)"/>
        <w:docPartUnique/>
      </w:docPartObj>
    </w:sdtPr>
    <w:sdtEndPr/>
    <w:sdtContent>
      <w:p w:rsidR="004E23E5" w:rsidRDefault="004E23E5">
        <w:pPr>
          <w:pStyle w:val="a5"/>
          <w:jc w:val="center"/>
        </w:pPr>
        <w:r>
          <w:fldChar w:fldCharType="begin"/>
        </w:r>
        <w:r>
          <w:instrText>PAGE   \* MERGEFORMAT</w:instrText>
        </w:r>
        <w:r>
          <w:fldChar w:fldCharType="separate"/>
        </w:r>
        <w:r w:rsidR="00EB4C34">
          <w:rPr>
            <w:noProof/>
          </w:rPr>
          <w:t>4</w:t>
        </w:r>
        <w:r>
          <w:fldChar w:fldCharType="end"/>
        </w:r>
      </w:p>
    </w:sdtContent>
  </w:sdt>
  <w:p w:rsidR="004E23E5" w:rsidRDefault="004E23E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F462083"/>
    <w:multiLevelType w:val="hybridMultilevel"/>
    <w:tmpl w:val="02DADC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9CE"/>
    <w:rsid w:val="0000618F"/>
    <w:rsid w:val="00112570"/>
    <w:rsid w:val="00122999"/>
    <w:rsid w:val="00156DE8"/>
    <w:rsid w:val="001A026D"/>
    <w:rsid w:val="001A530E"/>
    <w:rsid w:val="002117F9"/>
    <w:rsid w:val="00212DCE"/>
    <w:rsid w:val="00223B77"/>
    <w:rsid w:val="002D3688"/>
    <w:rsid w:val="002E267A"/>
    <w:rsid w:val="002E3525"/>
    <w:rsid w:val="003069A8"/>
    <w:rsid w:val="00316059"/>
    <w:rsid w:val="00341BBA"/>
    <w:rsid w:val="0036237F"/>
    <w:rsid w:val="00372ABE"/>
    <w:rsid w:val="003846FE"/>
    <w:rsid w:val="003B1294"/>
    <w:rsid w:val="003B46F5"/>
    <w:rsid w:val="0042098F"/>
    <w:rsid w:val="00442253"/>
    <w:rsid w:val="0045089D"/>
    <w:rsid w:val="00490F74"/>
    <w:rsid w:val="004C55CB"/>
    <w:rsid w:val="004E23E5"/>
    <w:rsid w:val="00535B81"/>
    <w:rsid w:val="00587FD5"/>
    <w:rsid w:val="005B3840"/>
    <w:rsid w:val="005C505D"/>
    <w:rsid w:val="0062027E"/>
    <w:rsid w:val="0062390C"/>
    <w:rsid w:val="00624734"/>
    <w:rsid w:val="00640B5F"/>
    <w:rsid w:val="0064242D"/>
    <w:rsid w:val="00653F3A"/>
    <w:rsid w:val="006703D5"/>
    <w:rsid w:val="006B4D57"/>
    <w:rsid w:val="006B71EA"/>
    <w:rsid w:val="006C6F2A"/>
    <w:rsid w:val="006E2DF1"/>
    <w:rsid w:val="006F119A"/>
    <w:rsid w:val="00720A76"/>
    <w:rsid w:val="00730AD6"/>
    <w:rsid w:val="007F28EF"/>
    <w:rsid w:val="00831D81"/>
    <w:rsid w:val="0083473F"/>
    <w:rsid w:val="00846544"/>
    <w:rsid w:val="00855804"/>
    <w:rsid w:val="00863310"/>
    <w:rsid w:val="008A4009"/>
    <w:rsid w:val="00904B43"/>
    <w:rsid w:val="00905120"/>
    <w:rsid w:val="009506B5"/>
    <w:rsid w:val="00975A11"/>
    <w:rsid w:val="009938C3"/>
    <w:rsid w:val="0099546A"/>
    <w:rsid w:val="009C7B0B"/>
    <w:rsid w:val="009F4756"/>
    <w:rsid w:val="00A039E5"/>
    <w:rsid w:val="00A31E23"/>
    <w:rsid w:val="00AC3D77"/>
    <w:rsid w:val="00AE071F"/>
    <w:rsid w:val="00B04C0F"/>
    <w:rsid w:val="00B141FD"/>
    <w:rsid w:val="00B24F57"/>
    <w:rsid w:val="00B4262B"/>
    <w:rsid w:val="00B75A54"/>
    <w:rsid w:val="00BB0FE0"/>
    <w:rsid w:val="00BC3080"/>
    <w:rsid w:val="00BC67CA"/>
    <w:rsid w:val="00BE6738"/>
    <w:rsid w:val="00C039CE"/>
    <w:rsid w:val="00C11824"/>
    <w:rsid w:val="00C33240"/>
    <w:rsid w:val="00C45503"/>
    <w:rsid w:val="00C90463"/>
    <w:rsid w:val="00C953A0"/>
    <w:rsid w:val="00CF43ED"/>
    <w:rsid w:val="00D06FFF"/>
    <w:rsid w:val="00D60F57"/>
    <w:rsid w:val="00D66633"/>
    <w:rsid w:val="00DF3A2E"/>
    <w:rsid w:val="00E00D07"/>
    <w:rsid w:val="00E03EC5"/>
    <w:rsid w:val="00E6289C"/>
    <w:rsid w:val="00E75CAA"/>
    <w:rsid w:val="00E876DD"/>
    <w:rsid w:val="00E94D23"/>
    <w:rsid w:val="00EB4C34"/>
    <w:rsid w:val="00F16690"/>
    <w:rsid w:val="00F67256"/>
    <w:rsid w:val="00FA57E9"/>
    <w:rsid w:val="00FB0AB5"/>
    <w:rsid w:val="00FF7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BCF937-1BF9-46C5-AD97-2F389FE9B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4242D"/>
    <w:pPr>
      <w:autoSpaceDE w:val="0"/>
      <w:autoSpaceDN w:val="0"/>
      <w:adjustRightInd w:val="0"/>
      <w:spacing w:after="0" w:line="240" w:lineRule="auto"/>
    </w:pPr>
    <w:rPr>
      <w:rFonts w:ascii="Palatino Linotype" w:hAnsi="Palatino Linotype" w:cs="Palatino Linotype"/>
      <w:color w:val="000000"/>
      <w:sz w:val="24"/>
      <w:szCs w:val="24"/>
    </w:rPr>
  </w:style>
  <w:style w:type="paragraph" w:styleId="a3">
    <w:name w:val="Normal (Web)"/>
    <w:basedOn w:val="a"/>
    <w:uiPriority w:val="99"/>
    <w:semiHidden/>
    <w:unhideWhenUsed/>
    <w:rsid w:val="00BE6738"/>
    <w:pPr>
      <w:spacing w:after="0" w:line="240" w:lineRule="auto"/>
    </w:pPr>
    <w:rPr>
      <w:rFonts w:ascii="Times New Roman" w:eastAsia="Times New Roman" w:hAnsi="Times New Roman" w:cs="Times New Roman"/>
      <w:sz w:val="24"/>
      <w:szCs w:val="24"/>
      <w:lang w:eastAsia="ru-RU"/>
    </w:rPr>
  </w:style>
  <w:style w:type="table" w:styleId="a4">
    <w:name w:val="Table Grid"/>
    <w:basedOn w:val="a1"/>
    <w:uiPriority w:val="39"/>
    <w:rsid w:val="009938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4E23E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E23E5"/>
  </w:style>
  <w:style w:type="paragraph" w:styleId="a7">
    <w:name w:val="footer"/>
    <w:basedOn w:val="a"/>
    <w:link w:val="a8"/>
    <w:uiPriority w:val="99"/>
    <w:unhideWhenUsed/>
    <w:rsid w:val="004E23E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E23E5"/>
  </w:style>
  <w:style w:type="character" w:customStyle="1" w:styleId="a9">
    <w:name w:val="Основной текст Знак"/>
    <w:link w:val="aa"/>
    <w:locked/>
    <w:rsid w:val="00BC67CA"/>
    <w:rPr>
      <w:sz w:val="24"/>
      <w:szCs w:val="24"/>
      <w:lang w:eastAsia="ar-SA"/>
    </w:rPr>
  </w:style>
  <w:style w:type="paragraph" w:styleId="aa">
    <w:name w:val="Body Text"/>
    <w:basedOn w:val="a"/>
    <w:link w:val="a9"/>
    <w:rsid w:val="00BC67CA"/>
    <w:pPr>
      <w:suppressAutoHyphens/>
      <w:spacing w:after="120" w:line="240" w:lineRule="auto"/>
    </w:pPr>
    <w:rPr>
      <w:sz w:val="24"/>
      <w:szCs w:val="24"/>
      <w:lang w:eastAsia="ar-SA"/>
    </w:rPr>
  </w:style>
  <w:style w:type="character" w:customStyle="1" w:styleId="1">
    <w:name w:val="Основной текст Знак1"/>
    <w:basedOn w:val="a0"/>
    <w:uiPriority w:val="99"/>
    <w:semiHidden/>
    <w:rsid w:val="00BC67CA"/>
  </w:style>
  <w:style w:type="character" w:customStyle="1" w:styleId="CharStyle4">
    <w:name w:val="CharStyle4"/>
    <w:rsid w:val="00BC67CA"/>
    <w:rPr>
      <w:rFonts w:ascii="Times New Roman" w:eastAsia="Times New Roman" w:hAnsi="Times New Roman" w:cs="Times New Roman"/>
      <w:b w:val="0"/>
      <w:bCs w:val="0"/>
      <w:i w:val="0"/>
      <w:iCs w:val="0"/>
      <w:strike w:val="0"/>
      <w:dstrike w:val="0"/>
      <w:color w:val="000000"/>
      <w:spacing w:val="0"/>
      <w:w w:val="100"/>
      <w:position w:val="0"/>
      <w:sz w:val="26"/>
      <w:szCs w:val="26"/>
      <w:u w:val="none"/>
      <w:vertAlign w:val="baseline"/>
      <w:lang w:val="ru-RU" w:eastAsia="ru-RU" w:bidi="ru-RU"/>
    </w:rPr>
  </w:style>
  <w:style w:type="paragraph" w:styleId="ab">
    <w:name w:val="List Paragraph"/>
    <w:basedOn w:val="a"/>
    <w:uiPriority w:val="34"/>
    <w:qFormat/>
    <w:rsid w:val="00640B5F"/>
    <w:pPr>
      <w:ind w:left="720"/>
      <w:contextualSpacing/>
    </w:pPr>
  </w:style>
  <w:style w:type="paragraph" w:styleId="ac">
    <w:name w:val="Balloon Text"/>
    <w:basedOn w:val="a"/>
    <w:link w:val="ad"/>
    <w:uiPriority w:val="99"/>
    <w:semiHidden/>
    <w:unhideWhenUsed/>
    <w:rsid w:val="00E876DD"/>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E876D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1435165">
      <w:bodyDiv w:val="1"/>
      <w:marLeft w:val="0"/>
      <w:marRight w:val="0"/>
      <w:marTop w:val="0"/>
      <w:marBottom w:val="0"/>
      <w:divBdr>
        <w:top w:val="none" w:sz="0" w:space="0" w:color="auto"/>
        <w:left w:val="none" w:sz="0" w:space="0" w:color="auto"/>
        <w:bottom w:val="none" w:sz="0" w:space="0" w:color="auto"/>
        <w:right w:val="none" w:sz="0" w:space="0" w:color="auto"/>
      </w:divBdr>
      <w:divsChild>
        <w:div w:id="295332493">
          <w:marLeft w:val="0"/>
          <w:marRight w:val="0"/>
          <w:marTop w:val="150"/>
          <w:marBottom w:val="75"/>
          <w:divBdr>
            <w:top w:val="none" w:sz="0" w:space="0" w:color="auto"/>
            <w:left w:val="none" w:sz="0" w:space="0" w:color="auto"/>
            <w:bottom w:val="none" w:sz="0" w:space="0" w:color="auto"/>
            <w:right w:val="none" w:sz="0" w:space="0" w:color="auto"/>
          </w:divBdr>
          <w:divsChild>
            <w:div w:id="1332639138">
              <w:marLeft w:val="0"/>
              <w:marRight w:val="0"/>
              <w:marTop w:val="0"/>
              <w:marBottom w:val="0"/>
              <w:divBdr>
                <w:top w:val="none" w:sz="0" w:space="0" w:color="auto"/>
                <w:left w:val="none" w:sz="0" w:space="0" w:color="auto"/>
                <w:bottom w:val="none" w:sz="0" w:space="0" w:color="auto"/>
                <w:right w:val="none" w:sz="0" w:space="0" w:color="auto"/>
              </w:divBdr>
              <w:divsChild>
                <w:div w:id="390270178">
                  <w:marLeft w:val="0"/>
                  <w:marRight w:val="0"/>
                  <w:marTop w:val="0"/>
                  <w:marBottom w:val="0"/>
                  <w:divBdr>
                    <w:top w:val="none" w:sz="0" w:space="0" w:color="auto"/>
                    <w:left w:val="none" w:sz="0" w:space="0" w:color="auto"/>
                    <w:bottom w:val="none" w:sz="0" w:space="0" w:color="auto"/>
                    <w:right w:val="none" w:sz="0" w:space="0" w:color="auto"/>
                  </w:divBdr>
                  <w:divsChild>
                    <w:div w:id="773283550">
                      <w:marLeft w:val="0"/>
                      <w:marRight w:val="0"/>
                      <w:marTop w:val="0"/>
                      <w:marBottom w:val="0"/>
                      <w:divBdr>
                        <w:top w:val="none" w:sz="0" w:space="0" w:color="auto"/>
                        <w:left w:val="none" w:sz="0" w:space="0" w:color="auto"/>
                        <w:bottom w:val="none" w:sz="0" w:space="0" w:color="auto"/>
                        <w:right w:val="none" w:sz="0" w:space="0" w:color="auto"/>
                      </w:divBdr>
                      <w:divsChild>
                        <w:div w:id="1894609492">
                          <w:marLeft w:val="0"/>
                          <w:marRight w:val="0"/>
                          <w:marTop w:val="0"/>
                          <w:marBottom w:val="0"/>
                          <w:divBdr>
                            <w:top w:val="none" w:sz="0" w:space="0" w:color="auto"/>
                            <w:left w:val="none" w:sz="0" w:space="0" w:color="auto"/>
                            <w:bottom w:val="none" w:sz="0" w:space="0" w:color="auto"/>
                            <w:right w:val="none" w:sz="0" w:space="0" w:color="auto"/>
                          </w:divBdr>
                          <w:divsChild>
                            <w:div w:id="1103917113">
                              <w:marLeft w:val="0"/>
                              <w:marRight w:val="0"/>
                              <w:marTop w:val="0"/>
                              <w:marBottom w:val="0"/>
                              <w:divBdr>
                                <w:top w:val="none" w:sz="0" w:space="0" w:color="auto"/>
                                <w:left w:val="none" w:sz="0" w:space="0" w:color="auto"/>
                                <w:bottom w:val="none" w:sz="0" w:space="0" w:color="auto"/>
                                <w:right w:val="none" w:sz="0" w:space="0" w:color="auto"/>
                              </w:divBdr>
                              <w:divsChild>
                                <w:div w:id="44719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4746809">
      <w:bodyDiv w:val="1"/>
      <w:marLeft w:val="0"/>
      <w:marRight w:val="0"/>
      <w:marTop w:val="0"/>
      <w:marBottom w:val="0"/>
      <w:divBdr>
        <w:top w:val="none" w:sz="0" w:space="0" w:color="auto"/>
        <w:left w:val="none" w:sz="0" w:space="0" w:color="auto"/>
        <w:bottom w:val="none" w:sz="0" w:space="0" w:color="auto"/>
        <w:right w:val="none" w:sz="0" w:space="0" w:color="auto"/>
      </w:divBdr>
    </w:div>
    <w:div w:id="1659653953">
      <w:bodyDiv w:val="1"/>
      <w:marLeft w:val="0"/>
      <w:marRight w:val="0"/>
      <w:marTop w:val="0"/>
      <w:marBottom w:val="0"/>
      <w:divBdr>
        <w:top w:val="none" w:sz="0" w:space="0" w:color="auto"/>
        <w:left w:val="none" w:sz="0" w:space="0" w:color="auto"/>
        <w:bottom w:val="none" w:sz="0" w:space="0" w:color="auto"/>
        <w:right w:val="none" w:sz="0" w:space="0" w:color="auto"/>
      </w:divBdr>
    </w:div>
    <w:div w:id="1801072292">
      <w:bodyDiv w:val="1"/>
      <w:marLeft w:val="0"/>
      <w:marRight w:val="0"/>
      <w:marTop w:val="0"/>
      <w:marBottom w:val="0"/>
      <w:divBdr>
        <w:top w:val="none" w:sz="0" w:space="0" w:color="auto"/>
        <w:left w:val="none" w:sz="0" w:space="0" w:color="auto"/>
        <w:bottom w:val="none" w:sz="0" w:space="0" w:color="auto"/>
        <w:right w:val="none" w:sz="0" w:space="0" w:color="auto"/>
      </w:divBdr>
      <w:divsChild>
        <w:div w:id="1606419789">
          <w:marLeft w:val="0"/>
          <w:marRight w:val="0"/>
          <w:marTop w:val="150"/>
          <w:marBottom w:val="75"/>
          <w:divBdr>
            <w:top w:val="none" w:sz="0" w:space="0" w:color="auto"/>
            <w:left w:val="none" w:sz="0" w:space="0" w:color="auto"/>
            <w:bottom w:val="none" w:sz="0" w:space="0" w:color="auto"/>
            <w:right w:val="none" w:sz="0" w:space="0" w:color="auto"/>
          </w:divBdr>
          <w:divsChild>
            <w:div w:id="2041129585">
              <w:marLeft w:val="0"/>
              <w:marRight w:val="0"/>
              <w:marTop w:val="0"/>
              <w:marBottom w:val="0"/>
              <w:divBdr>
                <w:top w:val="none" w:sz="0" w:space="0" w:color="auto"/>
                <w:left w:val="none" w:sz="0" w:space="0" w:color="auto"/>
                <w:bottom w:val="none" w:sz="0" w:space="0" w:color="auto"/>
                <w:right w:val="none" w:sz="0" w:space="0" w:color="auto"/>
              </w:divBdr>
              <w:divsChild>
                <w:div w:id="163402414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518</TotalTime>
  <Pages>1</Pages>
  <Words>1255</Words>
  <Characters>7156</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Каракулова Виктория Владимировна</dc:creator>
  <cp:keywords/>
  <dc:description/>
  <cp:lastModifiedBy>Каракулова Виктория Владимировна</cp:lastModifiedBy>
  <cp:revision>52</cp:revision>
  <cp:lastPrinted>2017-04-10T05:38:00Z</cp:lastPrinted>
  <dcterms:created xsi:type="dcterms:W3CDTF">2017-03-06T11:57:00Z</dcterms:created>
  <dcterms:modified xsi:type="dcterms:W3CDTF">2017-04-10T05:39:00Z</dcterms:modified>
</cp:coreProperties>
</file>